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125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</w:tblPr>
      <w:tblGrid>
        <w:gridCol w:w="1611"/>
        <w:gridCol w:w="9639"/>
      </w:tblGrid>
      <w:tr w:rsidR="00FC3771" w:rsidRPr="00FC3771" w14:paraId="3F194A63" w14:textId="77777777" w:rsidTr="00FC3771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339D92E6" w14:textId="77777777" w:rsidR="00FC3771" w:rsidRPr="00FC3771" w:rsidRDefault="00FC3771" w:rsidP="00FC3771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  <w:proofErr w:type="spellStart"/>
            <w:r w:rsidRPr="00FC3771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Cеансы</w:t>
            </w:r>
            <w:proofErr w:type="spellEnd"/>
            <w:r w:rsidRPr="00FC3771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 xml:space="preserve"> работы Линейного ускорителя ионов водорода</w:t>
            </w:r>
            <w:r w:rsidRPr="00FC3771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br/>
              <w:t>Московской мезонной фабрики ИЯИ РАН</w:t>
            </w:r>
          </w:p>
        </w:tc>
      </w:tr>
      <w:tr w:rsidR="00FC3771" w:rsidRPr="00FC3771" w14:paraId="7A21FAFE" w14:textId="77777777" w:rsidTr="00FC3771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484780B8" w14:textId="77777777" w:rsidR="00FC3771" w:rsidRPr="00FC3771" w:rsidRDefault="00FC3771" w:rsidP="00FC3771">
            <w:pPr>
              <w:spacing w:after="240" w:line="240" w:lineRule="auto"/>
              <w:jc w:val="right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FC377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Современное состояние </w:t>
            </w:r>
            <w:hyperlink r:id="rId4" w:tgtFrame="_blank" w:history="1">
              <w:r w:rsidRPr="00FC3771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>Линейного ускорителя ионов водорода</w:t>
              </w:r>
            </w:hyperlink>
            <w:r w:rsidRPr="00FC377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hyperlink r:id="rId5" w:tgtFrame="_blank" w:history="1">
              <w:r w:rsidRPr="00FC3771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>Система контроля и управления линейным ускорителем (</w:t>
              </w:r>
              <w:proofErr w:type="spellStart"/>
              <w:r w:rsidRPr="00FC3771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>on-line</w:t>
              </w:r>
              <w:proofErr w:type="spellEnd"/>
              <w:r w:rsidRPr="00FC3771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 xml:space="preserve"> во время сеанса)</w:t>
              </w:r>
            </w:hyperlink>
          </w:p>
        </w:tc>
      </w:tr>
      <w:tr w:rsidR="00FC3771" w:rsidRPr="00FC3771" w14:paraId="0E4E9679" w14:textId="77777777" w:rsidTr="00FC3771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04A6CE8C" w14:textId="77777777" w:rsidR="00FC3771" w:rsidRPr="00FC3771" w:rsidRDefault="00FC3771" w:rsidP="00FC377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FC377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20D1155F">
                <v:rect id="_x0000_i1025" style="width:0;height:1.5pt" o:hralign="center" o:hrstd="t" o:hr="t" fillcolor="#a0a0a0" stroked="f"/>
              </w:pict>
            </w:r>
          </w:p>
        </w:tc>
      </w:tr>
      <w:tr w:rsidR="00FC3771" w:rsidRPr="00FC3771" w14:paraId="2E1ED26D" w14:textId="77777777" w:rsidTr="00FC3771">
        <w:trPr>
          <w:tblCellSpacing w:w="0" w:type="dxa"/>
        </w:trPr>
        <w:tc>
          <w:tcPr>
            <w:tcW w:w="1500" w:type="dxa"/>
            <w:shd w:val="clear" w:color="auto" w:fill="F5F5F5"/>
            <w:vAlign w:val="center"/>
            <w:hideMark/>
          </w:tcPr>
          <w:p w14:paraId="77EF499D" w14:textId="77777777" w:rsidR="00FC3771" w:rsidRPr="00FC3771" w:rsidRDefault="00FC3771" w:rsidP="00FC3771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FC3771">
              <w:rPr>
                <w:rFonts w:ascii="Verdana" w:eastAsia="Times New Roman" w:hAnsi="Verdana" w:cs="Times New Roman"/>
                <w:b/>
                <w:bCs/>
                <w:color w:val="0000FF"/>
                <w:sz w:val="17"/>
                <w:szCs w:val="17"/>
                <w:lang w:eastAsia="ru-RU"/>
              </w:rPr>
              <w:t>Дата сеанса</w:t>
            </w:r>
          </w:p>
        </w:tc>
        <w:tc>
          <w:tcPr>
            <w:tcW w:w="9750" w:type="dxa"/>
            <w:shd w:val="clear" w:color="auto" w:fill="F5F5F5"/>
            <w:vAlign w:val="center"/>
            <w:hideMark/>
          </w:tcPr>
          <w:p w14:paraId="31E80BF0" w14:textId="77777777" w:rsidR="00FC3771" w:rsidRPr="00FC3771" w:rsidRDefault="00FC3771" w:rsidP="00FC3771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FC3771">
              <w:rPr>
                <w:rFonts w:ascii="Verdana" w:eastAsia="Times New Roman" w:hAnsi="Verdana" w:cs="Times New Roman"/>
                <w:b/>
                <w:bCs/>
                <w:color w:val="0000FF"/>
                <w:sz w:val="17"/>
                <w:szCs w:val="17"/>
                <w:lang w:eastAsia="ru-RU"/>
              </w:rPr>
              <w:t>Программа</w:t>
            </w:r>
          </w:p>
        </w:tc>
      </w:tr>
      <w:tr w:rsidR="00FC3771" w:rsidRPr="00FC3771" w14:paraId="2DACC12B" w14:textId="77777777" w:rsidTr="00FC3771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6F7B6A13" w14:textId="77777777" w:rsidR="00FC3771" w:rsidRPr="00FC3771" w:rsidRDefault="00FC3771" w:rsidP="00FC377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FC377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102D9796">
                <v:rect id="_x0000_i1026" style="width:0;height:1.5pt" o:hralign="center" o:hrstd="t" o:hr="t" fillcolor="#a0a0a0" stroked="f"/>
              </w:pict>
            </w:r>
          </w:p>
          <w:p w14:paraId="6CA149DE" w14:textId="77777777" w:rsidR="00FC3771" w:rsidRPr="00FC3771" w:rsidRDefault="00FC3771" w:rsidP="00FC377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FC3771">
              <w:rPr>
                <w:rFonts w:ascii="Verdana" w:eastAsia="Times New Roman" w:hAnsi="Verdana" w:cs="Times New Roman"/>
                <w:b/>
                <w:bCs/>
                <w:color w:val="0000FF"/>
                <w:sz w:val="17"/>
                <w:szCs w:val="17"/>
                <w:lang w:eastAsia="ru-RU"/>
              </w:rPr>
              <w:t>2026</w:t>
            </w:r>
          </w:p>
          <w:p w14:paraId="029BCA4E" w14:textId="77777777" w:rsidR="00FC3771" w:rsidRPr="00FC3771" w:rsidRDefault="00FC3771" w:rsidP="00FC377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FC377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401D0034">
                <v:rect id="_x0000_i1027" style="width:0;height:1.5pt" o:hralign="center" o:hrstd="t" o:hr="t" fillcolor="#a0a0a0" stroked="f"/>
              </w:pict>
            </w:r>
          </w:p>
        </w:tc>
      </w:tr>
      <w:tr w:rsidR="00FC3771" w:rsidRPr="00FC3771" w14:paraId="33755111" w14:textId="77777777" w:rsidTr="00FC37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77B5641" w14:textId="77777777" w:rsidR="00FC3771" w:rsidRPr="00FC3771" w:rsidRDefault="00FC3771" w:rsidP="00FC377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FC3771">
              <w:rPr>
                <w:rFonts w:ascii="Verdana" w:eastAsia="Times New Roman" w:hAnsi="Verdana" w:cs="Times New Roman"/>
                <w:color w:val="FF0000"/>
                <w:sz w:val="17"/>
                <w:szCs w:val="17"/>
                <w:lang w:eastAsia="ru-RU"/>
              </w:rPr>
              <w:t>19.03.26-02.04.26</w:t>
            </w:r>
          </w:p>
        </w:tc>
        <w:tc>
          <w:tcPr>
            <w:tcW w:w="9750" w:type="dxa"/>
            <w:shd w:val="clear" w:color="auto" w:fill="F5F5F5"/>
            <w:vAlign w:val="center"/>
            <w:hideMark/>
          </w:tcPr>
          <w:p w14:paraId="31A8DEF8" w14:textId="77777777" w:rsidR="00FC3771" w:rsidRPr="00FC3771" w:rsidRDefault="00FC3771" w:rsidP="00FC3771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FC377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Для выполнения плана научно-исследовательской работы ИЯИ РАН на 2026 г.</w:t>
            </w:r>
            <w:r w:rsidRPr="00FC377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ПРИКАЗЫВАЮ:</w:t>
            </w:r>
            <w:r w:rsidRPr="00FC377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1. Провести пучковый сеанс на ускорителе с 8.00 19 марта по 20.00 2 апреля 2026 года в </w:t>
            </w:r>
            <w:proofErr w:type="spellStart"/>
            <w:r w:rsidRPr="00FC377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круглосутрочном</w:t>
            </w:r>
            <w:proofErr w:type="spellEnd"/>
            <w:r w:rsidRPr="00FC377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режиме.</w:t>
            </w:r>
          </w:p>
          <w:p w14:paraId="367EA464" w14:textId="77777777" w:rsidR="00FC3771" w:rsidRPr="00FC3771" w:rsidRDefault="00FC3771" w:rsidP="00FC377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FC377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   Приказ </w:t>
            </w:r>
            <w:proofErr w:type="spellStart"/>
            <w:r w:rsidRPr="00FC377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и.о</w:t>
            </w:r>
            <w:proofErr w:type="spellEnd"/>
            <w:r w:rsidRPr="00FC377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директора Института </w:t>
            </w:r>
            <w:proofErr w:type="spellStart"/>
            <w:r w:rsidRPr="00FC377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М.В.Либанова</w:t>
            </w:r>
            <w:proofErr w:type="spellEnd"/>
            <w:r w:rsidRPr="00FC377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№39 от 06 марта 2026 г.</w:t>
            </w:r>
          </w:p>
        </w:tc>
      </w:tr>
    </w:tbl>
    <w:p w14:paraId="7FD816E9" w14:textId="77777777" w:rsidR="00DF5821" w:rsidRDefault="00DF5821"/>
    <w:sectPr w:rsidR="00DF5821" w:rsidSect="00FC37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71"/>
    <w:rsid w:val="00DF5821"/>
    <w:rsid w:val="00FC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3E43"/>
  <w15:chartTrackingRefBased/>
  <w15:docId w15:val="{211F5DD2-9B72-4974-83EF-346F6DB0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C37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C37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C37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3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2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l.inr.ru/" TargetMode="External"/><Relationship Id="rId4" Type="http://schemas.openxmlformats.org/officeDocument/2006/relationships/hyperlink" Target="https://www.inr.ru/~o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2026-03-10T10:47:00Z</dcterms:created>
  <dcterms:modified xsi:type="dcterms:W3CDTF">2026-03-10T10:48:00Z</dcterms:modified>
</cp:coreProperties>
</file>