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413" w:type="dxa"/>
        <w:jc w:val="left"/>
        <w:tblInd w:w="0" w:type="dxa"/>
        <w:tblBorders/>
        <w:tblCellMar>
          <w:top w:w="0" w:type="dxa"/>
          <w:left w:w="108" w:type="dxa"/>
          <w:bottom w:w="0" w:type="dxa"/>
          <w:right w:w="108" w:type="dxa"/>
        </w:tblCellMar>
        <w:tblLook w:val="04a0"/>
      </w:tblPr>
      <w:tblGrid>
        <w:gridCol w:w="641"/>
        <w:gridCol w:w="2348"/>
        <w:gridCol w:w="1"/>
        <w:gridCol w:w="1771"/>
        <w:gridCol w:w="1"/>
        <w:gridCol w:w="1078"/>
        <w:gridCol w:w="1"/>
        <w:gridCol w:w="1404"/>
        <w:gridCol w:w="1"/>
        <w:gridCol w:w="1127"/>
        <w:gridCol w:w="1"/>
        <w:gridCol w:w="1"/>
        <w:gridCol w:w="1"/>
        <w:gridCol w:w="630"/>
        <w:gridCol w:w="313"/>
        <w:gridCol w:w="2"/>
        <w:gridCol w:w="312"/>
        <w:gridCol w:w="1"/>
        <w:gridCol w:w="1"/>
        <w:gridCol w:w="1"/>
        <w:gridCol w:w="2"/>
        <w:gridCol w:w="774"/>
      </w:tblGrid>
      <w:tr>
        <w:trPr>
          <w:trHeight w:val="60" w:hRule="atLeast"/>
        </w:trPr>
        <w:tc>
          <w:tcPr>
            <w:tcW w:w="10412" w:type="dxa"/>
            <w:gridSpan w:val="22"/>
            <w:vMerge w:val="restart"/>
            <w:tcBorders/>
            <w:shd w:fill="auto" w:val="clear"/>
            <w:vAlign w:val="center"/>
          </w:tcPr>
          <w:p>
            <w:pPr>
              <w:pStyle w:val="Normal"/>
              <w:spacing w:lineRule="auto" w:line="240" w:before="0" w:after="0"/>
              <w:jc w:val="center"/>
              <w:rPr/>
            </w:pPr>
            <w:r>
              <w:rPr>
                <w:rFonts w:ascii="Times New Roman" w:hAnsi="Times New Roman"/>
                <w:b/>
                <w:color w:val="000000"/>
                <w:sz w:val="24"/>
                <w:szCs w:val="24"/>
              </w:rPr>
              <w:t>Федеральное государственное автономное образовательное</w:t>
              <w:br/>
              <w:t>учреждение высшего образования</w:t>
              <w:br/>
              <w:t>«Московский физико-технический институт</w:t>
              <w:br/>
              <w:t>(национальный исследовательский университет)»</w:t>
            </w:r>
          </w:p>
        </w:tc>
      </w:tr>
      <w:tr>
        <w:trPr>
          <w:trHeight w:val="300" w:hRule="atLeast"/>
        </w:trPr>
        <w:tc>
          <w:tcPr>
            <w:tcW w:w="10412" w:type="dxa"/>
            <w:gridSpan w:val="22"/>
            <w:vMerge w:val="continue"/>
            <w:tcBorders/>
            <w:shd w:fill="auto" w:val="clear"/>
            <w:vAlign w:val="center"/>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10412" w:type="dxa"/>
            <w:gridSpan w:val="22"/>
            <w:vMerge w:val="continue"/>
            <w:tcBorders/>
            <w:shd w:fill="auto" w:val="clear"/>
            <w:vAlign w:val="center"/>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10412" w:type="dxa"/>
            <w:gridSpan w:val="22"/>
            <w:vMerge w:val="continue"/>
            <w:tcBorders/>
            <w:shd w:fill="auto" w:val="clear"/>
            <w:vAlign w:val="center"/>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10412" w:type="dxa"/>
            <w:gridSpan w:val="2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r>
      <w:tr>
        <w:trPr>
          <w:trHeight w:val="195" w:hRule="atLeast"/>
        </w:trPr>
        <w:tc>
          <w:tcPr>
            <w:tcW w:w="641" w:type="dxa"/>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c>
          <w:tcPr>
            <w:tcW w:w="2851"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90" w:type="dxa"/>
            <w:gridSpan w:val="11"/>
            <w:tcBorders/>
            <w:shd w:fill="auto" w:val="clear"/>
            <w:vAlign w:val="bottom"/>
          </w:tcPr>
          <w:p>
            <w:pPr>
              <w:pStyle w:val="Normal"/>
              <w:spacing w:lineRule="auto" w:line="240" w:before="0" w:after="0"/>
              <w:jc w:val="right"/>
              <w:rPr/>
            </w:pPr>
            <w:r>
              <w:rPr>
                <w:rFonts w:ascii="Times New Roman" w:hAnsi="Times New Roman"/>
                <w:b/>
                <w:color w:val="000000"/>
                <w:sz w:val="24"/>
                <w:szCs w:val="24"/>
              </w:rPr>
              <w:t>«УТВЕРЖДАЮ»</w:t>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3794" w:type="dxa"/>
            <w:gridSpan w:val="12"/>
            <w:vMerge w:val="restart"/>
            <w:tcBorders/>
            <w:shd w:fill="auto" w:val="clear"/>
          </w:tcPr>
          <w:p>
            <w:pPr>
              <w:pStyle w:val="Normal"/>
              <w:spacing w:lineRule="auto" w:line="240" w:before="0" w:after="0"/>
              <w:jc w:val="left"/>
              <w:rPr/>
            </w:pPr>
            <w:r>
              <w:rPr>
                <w:rFonts w:ascii="Times New Roman" w:hAnsi="Times New Roman"/>
                <w:b/>
                <w:color w:val="000000"/>
                <w:sz w:val="24"/>
                <w:szCs w:val="24"/>
              </w:rPr>
              <w:t>Директор физтех-школы фундаментальной и прикладной физики</w:t>
            </w:r>
          </w:p>
        </w:tc>
        <w:tc>
          <w:tcPr>
            <w:tcW w:w="777" w:type="dxa"/>
            <w:gridSpan w:val="3"/>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3794" w:type="dxa"/>
            <w:gridSpan w:val="12"/>
            <w:vMerge w:val="continue"/>
            <w:tcBorders/>
            <w:shd w:fill="auto" w:val="clear"/>
          </w:tcPr>
          <w:p>
            <w:pPr>
              <w:pStyle w:val="Normal"/>
              <w:spacing w:lineRule="auto" w:line="240" w:before="0" w:after="0"/>
              <w:jc w:val="left"/>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3478" w:type="dxa"/>
            <w:gridSpan w:val="8"/>
            <w:tcBorders/>
            <w:shd w:fill="auto" w:val="clear"/>
            <w:vAlign w:val="bottom"/>
          </w:tcPr>
          <w:p>
            <w:pPr>
              <w:pStyle w:val="Normal"/>
              <w:spacing w:lineRule="auto" w:line="240" w:before="0" w:after="0"/>
              <w:jc w:val="right"/>
              <w:rPr/>
            </w:pPr>
            <w:r>
              <w:rPr>
                <w:rFonts w:ascii="Times New Roman" w:hAnsi="Times New Roman"/>
                <w:b/>
                <w:color w:val="000000"/>
                <w:sz w:val="24"/>
                <w:szCs w:val="24"/>
              </w:rPr>
              <w:t>_________________ В.В. Киселев</w:t>
            </w:r>
          </w:p>
        </w:tc>
        <w:tc>
          <w:tcPr>
            <w:tcW w:w="317" w:type="dxa"/>
            <w:gridSpan w:val="5"/>
            <w:tcBorders/>
            <w:shd w:fill="auto" w:val="clear"/>
            <w:vAlign w:val="bottom"/>
          </w:tcPr>
          <w:p>
            <w:pPr>
              <w:pStyle w:val="Normal"/>
              <w:spacing w:lineRule="auto" w:line="240" w:before="0" w:after="0"/>
              <w:jc w:val="righ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27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30" w:hRule="atLeast"/>
        </w:trPr>
        <w:tc>
          <w:tcPr>
            <w:tcW w:w="10412" w:type="dxa"/>
            <w:gridSpan w:val="22"/>
            <w:tcBorders/>
            <w:shd w:fill="auto" w:val="clear"/>
            <w:vAlign w:val="bottom"/>
          </w:tcPr>
          <w:p>
            <w:pPr>
              <w:pStyle w:val="Normal"/>
              <w:spacing w:lineRule="auto" w:line="240" w:before="0" w:after="0"/>
              <w:jc w:val="center"/>
              <w:rPr/>
            </w:pPr>
            <w:r>
              <w:rPr>
                <w:rFonts w:ascii="Times New Roman" w:hAnsi="Times New Roman"/>
                <w:b/>
                <w:color w:val="000000"/>
                <w:sz w:val="24"/>
                <w:szCs w:val="24"/>
              </w:rPr>
              <w:t>Рабочая программа дисциплины (модуля)</w:t>
            </w:r>
          </w:p>
        </w:tc>
      </w:tr>
      <w:tr>
        <w:trPr/>
        <w:tc>
          <w:tcPr>
            <w:tcW w:w="2989" w:type="dxa"/>
            <w:gridSpan w:val="2"/>
            <w:tcBorders/>
            <w:shd w:fill="auto" w:val="clear"/>
          </w:tcPr>
          <w:p>
            <w:pPr>
              <w:pStyle w:val="Normal"/>
              <w:spacing w:lineRule="auto" w:line="240" w:before="0" w:after="0"/>
              <w:jc w:val="left"/>
              <w:rPr/>
            </w:pPr>
            <w:r>
              <w:rPr>
                <w:rFonts w:ascii="Times New Roman" w:hAnsi="Times New Roman"/>
                <w:b/>
                <w:color w:val="000000"/>
                <w:sz w:val="24"/>
                <w:szCs w:val="24"/>
              </w:rPr>
              <w:t>по дисциплине:</w:t>
            </w:r>
          </w:p>
        </w:tc>
        <w:tc>
          <w:tcPr>
            <w:tcW w:w="7423" w:type="dxa"/>
            <w:gridSpan w:val="20"/>
            <w:tcBorders/>
            <w:shd w:fill="auto" w:val="clear"/>
            <w:vAlign w:val="bottom"/>
          </w:tcPr>
          <w:p>
            <w:pPr>
              <w:pStyle w:val="Normal"/>
              <w:spacing w:lineRule="auto" w:line="240" w:before="0" w:after="0"/>
              <w:jc w:val="both"/>
              <w:rPr/>
            </w:pPr>
            <w:r>
              <w:rPr>
                <w:rFonts w:ascii="Times New Roman" w:hAnsi="Times New Roman"/>
                <w:color w:val="000000"/>
                <w:sz w:val="24"/>
                <w:szCs w:val="24"/>
                <w:lang w:val="ru-RU"/>
              </w:rPr>
              <w:t>Теория групп в физике</w:t>
            </w:r>
          </w:p>
        </w:tc>
      </w:tr>
      <w:tr>
        <w:trPr>
          <w:trHeight w:val="340" w:hRule="atLeast"/>
        </w:trPr>
        <w:tc>
          <w:tcPr>
            <w:tcW w:w="2989" w:type="dxa"/>
            <w:gridSpan w:val="2"/>
            <w:tcBorders/>
            <w:shd w:fill="auto" w:val="clear"/>
            <w:vAlign w:val="center"/>
          </w:tcPr>
          <w:p>
            <w:pPr>
              <w:pStyle w:val="Normal"/>
              <w:spacing w:lineRule="auto" w:line="240" w:before="0" w:after="0"/>
              <w:jc w:val="left"/>
              <w:rPr/>
            </w:pPr>
            <w:r>
              <w:rPr>
                <w:rFonts w:ascii="Times New Roman" w:hAnsi="Times New Roman"/>
                <w:b/>
                <w:color w:val="000000"/>
                <w:sz w:val="24"/>
                <w:szCs w:val="24"/>
              </w:rPr>
              <w:t>по направлению:</w:t>
            </w:r>
          </w:p>
        </w:tc>
        <w:tc>
          <w:tcPr>
            <w:tcW w:w="7423" w:type="dxa"/>
            <w:gridSpan w:val="20"/>
            <w:tcBorders/>
            <w:shd w:fill="auto" w:val="clear"/>
            <w:vAlign w:val="center"/>
          </w:tcPr>
          <w:p>
            <w:pPr>
              <w:pStyle w:val="Normal"/>
              <w:spacing w:lineRule="auto" w:line="240" w:before="0" w:after="0"/>
              <w:jc w:val="left"/>
              <w:rPr/>
            </w:pPr>
            <w:r>
              <w:rPr>
                <w:rFonts w:ascii="Times New Roman" w:hAnsi="Times New Roman"/>
                <w:color w:val="000000"/>
                <w:sz w:val="24"/>
                <w:szCs w:val="24"/>
              </w:rPr>
              <w:t>Прикладные математика и физика (бакалавриат)</w:t>
            </w:r>
          </w:p>
        </w:tc>
      </w:tr>
      <w:tr>
        <w:trPr>
          <w:trHeight w:val="340" w:hRule="atLeast"/>
        </w:trPr>
        <w:tc>
          <w:tcPr>
            <w:tcW w:w="641" w:type="dxa"/>
            <w:tcBorders/>
            <w:shd w:fill="auto" w:val="clear"/>
            <w:vAlign w:val="bottom"/>
          </w:tcPr>
          <w:p>
            <w:pPr>
              <w:pStyle w:val="Normal"/>
              <w:spacing w:lineRule="auto" w:line="240" w:before="0" w:after="0"/>
              <w:jc w:val="left"/>
              <w:rPr/>
            </w:pPr>
            <w:r>
              <w:rPr>
                <w:rFonts w:ascii="Times New Roman" w:hAnsi="Times New Roman"/>
                <w:b/>
                <w:color w:val="000000"/>
                <w:sz w:val="24"/>
                <w:szCs w:val="24"/>
              </w:rPr>
              <w:t>профиль подготовки:</w:t>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422" w:type="dxa"/>
            <w:gridSpan w:val="19"/>
            <w:tcBorders/>
            <w:shd w:fill="auto" w:val="clear"/>
            <w:vAlign w:val="bottom"/>
          </w:tcPr>
          <w:p>
            <w:pPr>
              <w:pStyle w:val="Normal"/>
              <w:spacing w:lineRule="auto" w:line="240" w:before="0" w:after="0"/>
              <w:jc w:val="left"/>
              <w:rPr/>
            </w:pPr>
            <w:r>
              <w:rPr>
                <w:rFonts w:ascii="Times New Roman" w:hAnsi="Times New Roman"/>
                <w:color w:val="000000"/>
                <w:sz w:val="24"/>
                <w:szCs w:val="24"/>
              </w:rPr>
              <w:t>Физика атомного ядра, элементарных частиц и фундаментальных взаимодействий</w:t>
            </w:r>
          </w:p>
        </w:tc>
      </w:tr>
      <w:tr>
        <w:trPr>
          <w:trHeight w:val="34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422" w:type="dxa"/>
            <w:gridSpan w:val="19"/>
            <w:tcBorders/>
            <w:shd w:fill="auto" w:val="clear"/>
            <w:vAlign w:val="bottom"/>
          </w:tcPr>
          <w:p>
            <w:pPr>
              <w:pStyle w:val="Normal"/>
              <w:spacing w:lineRule="auto" w:line="240" w:before="0" w:after="0"/>
              <w:jc w:val="left"/>
              <w:rPr/>
            </w:pPr>
            <w:r>
              <w:rPr>
                <w:rFonts w:ascii="Times New Roman" w:hAnsi="Times New Roman"/>
                <w:color w:val="000000"/>
                <w:sz w:val="24"/>
                <w:szCs w:val="24"/>
              </w:rPr>
              <w:t>факультет проблем физики и энергетики</w:t>
            </w:r>
          </w:p>
        </w:tc>
      </w:tr>
      <w:tr>
        <w:trPr>
          <w:trHeight w:val="34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422" w:type="dxa"/>
            <w:gridSpan w:val="19"/>
            <w:tcBorders/>
            <w:shd w:fill="auto" w:val="clear"/>
            <w:vAlign w:val="bottom"/>
          </w:tcPr>
          <w:p>
            <w:pPr>
              <w:pStyle w:val="Normal"/>
              <w:spacing w:lineRule="auto" w:line="240" w:before="0" w:after="0"/>
              <w:jc w:val="left"/>
              <w:rPr/>
            </w:pPr>
            <w:r>
              <w:rPr>
                <w:rFonts w:ascii="Times New Roman" w:hAnsi="Times New Roman"/>
                <w:color w:val="000000"/>
                <w:sz w:val="24"/>
                <w:szCs w:val="24"/>
              </w:rPr>
              <w:t>Кафедра фундаментальных взаимодействий и космологии</w:t>
            </w:r>
          </w:p>
        </w:tc>
      </w:tr>
      <w:tr>
        <w:trPr>
          <w:trHeight w:val="340" w:hRule="atLeast"/>
        </w:trPr>
        <w:tc>
          <w:tcPr>
            <w:tcW w:w="2989" w:type="dxa"/>
            <w:gridSpan w:val="2"/>
            <w:tcBorders/>
            <w:shd w:fill="auto" w:val="clear"/>
            <w:vAlign w:val="bottom"/>
          </w:tcPr>
          <w:p>
            <w:pPr>
              <w:pStyle w:val="Normal"/>
              <w:spacing w:lineRule="auto" w:line="240" w:before="0" w:after="0"/>
              <w:jc w:val="left"/>
              <w:rPr/>
            </w:pPr>
            <w:r>
              <w:rPr>
                <w:rFonts w:ascii="Times New Roman" w:hAnsi="Times New Roman"/>
                <w:b/>
                <w:color w:val="000000"/>
                <w:sz w:val="24"/>
                <w:szCs w:val="24"/>
              </w:rPr>
              <w:t>курс:</w:t>
            </w:r>
          </w:p>
        </w:tc>
        <w:tc>
          <w:tcPr>
            <w:tcW w:w="7423" w:type="dxa"/>
            <w:gridSpan w:val="20"/>
            <w:tcBorders/>
            <w:shd w:fill="auto" w:val="clear"/>
            <w:vAlign w:val="bottom"/>
          </w:tcPr>
          <w:p>
            <w:pPr>
              <w:pStyle w:val="Normal"/>
              <w:spacing w:lineRule="auto" w:line="240" w:before="0" w:after="0"/>
              <w:jc w:val="left"/>
              <w:rPr/>
            </w:pPr>
            <w:r>
              <w:rPr>
                <w:rFonts w:ascii="Times New Roman" w:hAnsi="Times New Roman"/>
                <w:color w:val="000000"/>
                <w:sz w:val="24"/>
                <w:szCs w:val="24"/>
              </w:rPr>
              <w:t>3</w:t>
            </w:r>
          </w:p>
        </w:tc>
      </w:tr>
      <w:tr>
        <w:trPr>
          <w:trHeight w:val="340" w:hRule="atLeast"/>
        </w:trPr>
        <w:tc>
          <w:tcPr>
            <w:tcW w:w="2989" w:type="dxa"/>
            <w:gridSpan w:val="2"/>
            <w:tcBorders/>
            <w:shd w:fill="auto" w:val="clear"/>
            <w:vAlign w:val="bottom"/>
          </w:tcPr>
          <w:p>
            <w:pPr>
              <w:pStyle w:val="Normal"/>
              <w:spacing w:lineRule="auto" w:line="240" w:before="0" w:after="0"/>
              <w:jc w:val="left"/>
              <w:rPr/>
            </w:pPr>
            <w:r>
              <w:rPr>
                <w:rFonts w:ascii="Times New Roman" w:hAnsi="Times New Roman"/>
                <w:b/>
                <w:color w:val="000000"/>
                <w:sz w:val="24"/>
                <w:szCs w:val="24"/>
              </w:rPr>
              <w:t>квалификация:</w:t>
            </w:r>
          </w:p>
        </w:tc>
        <w:tc>
          <w:tcPr>
            <w:tcW w:w="7423" w:type="dxa"/>
            <w:gridSpan w:val="20"/>
            <w:tcBorders/>
            <w:shd w:fill="auto" w:val="clear"/>
            <w:vAlign w:val="bottom"/>
          </w:tcPr>
          <w:p>
            <w:pPr>
              <w:pStyle w:val="Normal"/>
              <w:spacing w:lineRule="auto" w:line="240" w:before="0" w:after="0"/>
              <w:jc w:val="left"/>
              <w:rPr/>
            </w:pPr>
            <w:r>
              <w:rPr>
                <w:rFonts w:ascii="Times New Roman" w:hAnsi="Times New Roman"/>
                <w:color w:val="000000"/>
                <w:sz w:val="24"/>
                <w:szCs w:val="24"/>
              </w:rPr>
              <w:t>бакалавр</w:t>
            </w:r>
          </w:p>
        </w:tc>
      </w:tr>
      <w:tr>
        <w:trPr>
          <w:trHeight w:val="225" w:hRule="atLeast"/>
        </w:trPr>
        <w:tc>
          <w:tcPr>
            <w:tcW w:w="641" w:type="dxa"/>
            <w:tcBorders/>
            <w:shd w:fill="auto" w:val="clear"/>
            <w:vAlign w:val="bottom"/>
          </w:tcPr>
          <w:p>
            <w:pPr>
              <w:pStyle w:val="Normal"/>
              <w:spacing w:lineRule="auto" w:line="240" w:before="0" w:after="0"/>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Семестры, формы промежуточной аттестации:</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4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5385" w:type="dxa"/>
            <w:gridSpan w:val="9"/>
            <w:tcBorders/>
            <w:shd w:fill="auto" w:val="clear"/>
            <w:vAlign w:val="bottom"/>
          </w:tcPr>
          <w:p>
            <w:pPr>
              <w:pStyle w:val="Normal"/>
              <w:spacing w:lineRule="auto" w:line="240" w:before="0" w:after="0"/>
              <w:jc w:val="left"/>
              <w:rPr/>
            </w:pPr>
            <w:r>
              <w:rPr>
                <w:rFonts w:ascii="Times New Roman" w:hAnsi="Times New Roman"/>
                <w:color w:val="000000"/>
                <w:sz w:val="24"/>
                <w:szCs w:val="24"/>
              </w:rPr>
              <w:t>5 (Осенний) - Экзамен</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4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5385" w:type="dxa"/>
            <w:gridSpan w:val="9"/>
            <w:tcBorders/>
            <w:shd w:fill="auto" w:val="clear"/>
            <w:vAlign w:val="bottom"/>
          </w:tcPr>
          <w:p>
            <w:pPr>
              <w:pStyle w:val="Normal"/>
              <w:spacing w:lineRule="auto" w:line="240" w:before="0" w:after="0"/>
              <w:jc w:val="left"/>
              <w:rPr>
                <w:rFonts w:ascii="Times New Roman" w:hAnsi="Times New Roman"/>
                <w:color w:val="000000"/>
                <w:sz w:val="16"/>
                <w:szCs w:val="24"/>
              </w:rPr>
            </w:pPr>
            <w:r>
              <w:rPr>
                <w:rFonts w:ascii="Times New Roman" w:hAnsi="Times New Roman"/>
                <w:color w:val="000000"/>
                <w:sz w:val="16"/>
                <w:szCs w:val="24"/>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19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Аудиторных часов: 30 всего, в том числе:</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3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лекции: 20 час.</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8"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3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практические и семинарские занятия: 10 час.</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8"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3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лабораторные занятия: 0 час.</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8"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19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Самостоятельная работа: 30 час.</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22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Подготовка к экзамену: 30 час.</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24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Всего часов: 90, всего зач. ед.: 2</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25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c>
          <w:tcPr>
            <w:tcW w:w="2989" w:type="dxa"/>
            <w:gridSpan w:val="2"/>
            <w:tcBorders/>
            <w:shd w:fill="auto" w:val="clear"/>
          </w:tcPr>
          <w:p>
            <w:pPr>
              <w:pStyle w:val="Normal"/>
              <w:spacing w:lineRule="auto" w:line="240" w:before="0" w:after="0"/>
              <w:jc w:val="left"/>
              <w:rPr/>
            </w:pPr>
            <w:r>
              <w:rPr>
                <w:rFonts w:ascii="Times New Roman" w:hAnsi="Times New Roman"/>
                <w:b/>
                <w:color w:val="000000"/>
                <w:sz w:val="24"/>
                <w:szCs w:val="24"/>
              </w:rPr>
              <w:t>Программу составил:</w:t>
            </w:r>
          </w:p>
        </w:tc>
        <w:tc>
          <w:tcPr>
            <w:tcW w:w="7423" w:type="dxa"/>
            <w:gridSpan w:val="20"/>
            <w:tcBorders/>
            <w:shd w:fill="auto" w:val="clear"/>
          </w:tcPr>
          <w:p>
            <w:pPr>
              <w:pStyle w:val="Normal"/>
              <w:spacing w:lineRule="auto" w:line="240" w:before="0" w:after="0"/>
              <w:jc w:val="left"/>
              <w:rPr/>
            </w:pPr>
            <w:r>
              <w:rPr>
                <w:rFonts w:ascii="Times New Roman" w:hAnsi="Times New Roman"/>
                <w:color w:val="000000"/>
                <w:sz w:val="24"/>
                <w:szCs w:val="24"/>
              </w:rPr>
              <w:t>И. В. Харук</w:t>
            </w:r>
          </w:p>
        </w:tc>
      </w:tr>
      <w:tr>
        <w:trPr>
          <w:trHeight w:val="22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18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b/>
                <w:color w:val="000000"/>
                <w:sz w:val="24"/>
                <w:szCs w:val="24"/>
              </w:rPr>
              <w:t>Программа обсуждена на заседании кафедры</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22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2 марта 2017 г.</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15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СОГЛАСОВАНО:</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25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6605" w:type="dxa"/>
            <w:gridSpan w:val="8"/>
            <w:tcBorders/>
            <w:shd w:fill="auto" w:val="clear"/>
            <w:vAlign w:val="bottom"/>
          </w:tcPr>
          <w:p>
            <w:pPr>
              <w:pStyle w:val="Normal"/>
              <w:spacing w:lineRule="auto" w:line="240" w:before="0" w:after="0"/>
              <w:jc w:val="left"/>
              <w:rPr/>
            </w:pPr>
            <w:r>
              <w:rPr>
                <w:rFonts w:ascii="Times New Roman" w:hAnsi="Times New Roman"/>
                <w:color w:val="000000"/>
                <w:sz w:val="24"/>
                <w:szCs w:val="24"/>
              </w:rPr>
              <w:t>Заведующий кафедрой</w:t>
            </w:r>
          </w:p>
        </w:tc>
        <w:tc>
          <w:tcPr>
            <w:tcW w:w="2390" w:type="dxa"/>
            <w:gridSpan w:val="11"/>
            <w:tcBorders/>
            <w:shd w:fill="auto" w:val="clear"/>
            <w:vAlign w:val="bottom"/>
          </w:tcPr>
          <w:p>
            <w:pPr>
              <w:pStyle w:val="Normal"/>
              <w:spacing w:lineRule="auto" w:line="240" w:before="0" w:after="0"/>
              <w:jc w:val="right"/>
              <w:rPr/>
            </w:pPr>
            <w:r>
              <w:rPr>
                <w:rFonts w:ascii="Times New Roman" w:hAnsi="Times New Roman"/>
                <w:color w:val="000000"/>
                <w:sz w:val="24"/>
                <w:szCs w:val="24"/>
              </w:rPr>
              <w:t>М.В. Либанов</w:t>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22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6605" w:type="dxa"/>
            <w:gridSpan w:val="8"/>
            <w:tcBorders/>
            <w:shd w:fill="auto" w:val="clear"/>
            <w:vAlign w:val="bottom"/>
          </w:tcPr>
          <w:p>
            <w:pPr>
              <w:pStyle w:val="Normal"/>
              <w:spacing w:lineRule="auto" w:line="240" w:before="0" w:after="0"/>
              <w:jc w:val="left"/>
              <w:rPr/>
            </w:pPr>
            <w:r>
              <w:rPr>
                <w:rFonts w:ascii="Times New Roman" w:hAnsi="Times New Roman"/>
                <w:color w:val="000000"/>
                <w:sz w:val="24"/>
                <w:szCs w:val="24"/>
              </w:rPr>
              <w:t>Начальник учебного управления</w:t>
            </w:r>
          </w:p>
        </w:tc>
        <w:tc>
          <w:tcPr>
            <w:tcW w:w="2390" w:type="dxa"/>
            <w:gridSpan w:val="11"/>
            <w:tcBorders/>
            <w:shd w:fill="auto" w:val="clear"/>
            <w:vAlign w:val="bottom"/>
          </w:tcPr>
          <w:p>
            <w:pPr>
              <w:pStyle w:val="Normal"/>
              <w:spacing w:lineRule="auto" w:line="240" w:before="0" w:after="0"/>
              <w:jc w:val="right"/>
              <w:rPr/>
            </w:pPr>
            <w:r>
              <w:rPr>
                <w:rFonts w:ascii="Times New Roman" w:hAnsi="Times New Roman"/>
                <w:color w:val="000000"/>
                <w:sz w:val="24"/>
                <w:szCs w:val="24"/>
              </w:rPr>
              <w:t>И.Р. Гарайшина</w:t>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22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6605" w:type="dxa"/>
            <w:gridSpan w:val="8"/>
            <w:tcBorders/>
            <w:shd w:fill="auto" w:val="clear"/>
            <w:vAlign w:val="bottom"/>
          </w:tcPr>
          <w:p>
            <w:pPr>
              <w:pStyle w:val="Normal"/>
              <w:spacing w:lineRule="auto" w:line="240" w:before="0" w:after="0"/>
              <w:jc w:val="left"/>
              <w:rPr/>
            </w:pPr>
            <w:r>
              <w:rPr>
                <w:rFonts w:ascii="Times New Roman" w:hAnsi="Times New Roman"/>
                <w:color w:val="000000"/>
                <w:sz w:val="24"/>
                <w:szCs w:val="24"/>
              </w:rPr>
              <w:t>Декан факультета</w:t>
            </w:r>
          </w:p>
        </w:tc>
        <w:tc>
          <w:tcPr>
            <w:tcW w:w="2390" w:type="dxa"/>
            <w:gridSpan w:val="11"/>
            <w:tcBorders/>
            <w:shd w:fill="auto" w:val="clear"/>
            <w:vAlign w:val="bottom"/>
          </w:tcPr>
          <w:p>
            <w:pPr>
              <w:pStyle w:val="Normal"/>
              <w:spacing w:lineRule="auto" w:line="240" w:before="0" w:after="0"/>
              <w:jc w:val="right"/>
              <w:rPr/>
            </w:pPr>
            <w:r>
              <w:rPr>
                <w:rFonts w:ascii="Times New Roman" w:hAnsi="Times New Roman"/>
                <w:color w:val="000000"/>
                <w:sz w:val="24"/>
                <w:szCs w:val="24"/>
              </w:rPr>
              <w:t>А.Г. Леонов</w:t>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22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15"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b/>
                <w:color w:val="000000"/>
                <w:sz w:val="24"/>
                <w:szCs w:val="24"/>
              </w:rPr>
              <w:t>1. Цели и задачи</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2989" w:type="dxa"/>
            <w:gridSpan w:val="2"/>
            <w:tcBorders/>
            <w:shd w:fill="auto" w:val="clear"/>
            <w:vAlign w:val="bottom"/>
          </w:tcPr>
          <w:p>
            <w:pPr>
              <w:pStyle w:val="Normal"/>
              <w:spacing w:lineRule="auto" w:line="240" w:before="0" w:after="0"/>
              <w:jc w:val="left"/>
              <w:rPr/>
            </w:pPr>
            <w:r>
              <w:rPr>
                <w:rFonts w:ascii="Times New Roman" w:hAnsi="Times New Roman"/>
                <w:b/>
                <w:color w:val="000000"/>
                <w:sz w:val="24"/>
                <w:szCs w:val="24"/>
              </w:rPr>
              <w:t>Цель дисциплины</w:t>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 изучение методов теории групп и их представлений, играющих важную роль в современной физике,  в том чилсе </w:t>
            </w:r>
            <w:r>
              <w:rPr>
                <w:rFonts w:ascii="Times New Roman" w:hAnsi="Times New Roman"/>
                <w:color w:val="000000"/>
                <w:sz w:val="24"/>
                <w:szCs w:val="24"/>
                <w:lang w:val="ru-RU"/>
              </w:rPr>
              <w:t>в</w:t>
            </w:r>
            <w:r>
              <w:rPr>
                <w:rFonts w:ascii="Times New Roman" w:hAnsi="Times New Roman"/>
                <w:color w:val="000000"/>
                <w:sz w:val="24"/>
                <w:szCs w:val="24"/>
                <w:lang w:val="en-US"/>
              </w:rPr>
              <w:t xml:space="preserve"> </w:t>
            </w:r>
            <w:r>
              <w:rPr>
                <w:rFonts w:ascii="Times New Roman" w:hAnsi="Times New Roman"/>
                <w:color w:val="000000"/>
                <w:sz w:val="24"/>
                <w:szCs w:val="24"/>
                <w:lang w:val="ru-RU"/>
              </w:rPr>
              <w:t xml:space="preserve">Стандартной модели физике частиц. </w:t>
            </w:r>
            <w:r>
              <w:rPr>
                <w:rFonts w:ascii="Times New Roman" w:hAnsi="Times New Roman"/>
                <w:color w:val="000000"/>
                <w:sz w:val="24"/>
                <w:szCs w:val="24"/>
              </w:rPr>
              <w:t xml:space="preserve"> </w:t>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6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b/>
                <w:color w:val="000000"/>
                <w:sz w:val="24"/>
                <w:szCs w:val="24"/>
              </w:rPr>
              <w:t>Задачи дисциплины</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овладение терминологией и методологией теории групп;</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приобретение навыков построения лагранжианов с заданными симметриями;</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lang w:val="ru-RU"/>
              </w:rPr>
              <w:t>освоение классификации частиц в рамках Стандартной модели физики частиц</w:t>
            </w:r>
            <w:r>
              <w:rPr>
                <w:rFonts w:ascii="Times New Roman" w:hAnsi="Times New Roman"/>
                <w:color w:val="000000"/>
                <w:sz w:val="24"/>
                <w:szCs w:val="24"/>
              </w:rPr>
              <w:t>;</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 формирование понимания роли симметрий </w:t>
            </w:r>
            <w:r>
              <w:rPr>
                <w:rFonts w:ascii="Times New Roman" w:hAnsi="Times New Roman"/>
                <w:color w:val="000000"/>
                <w:sz w:val="24"/>
                <w:szCs w:val="24"/>
              </w:rPr>
              <w:t>в</w:t>
            </w:r>
            <w:r>
              <w:rPr>
                <w:rFonts w:ascii="Times New Roman" w:hAnsi="Times New Roman"/>
                <w:color w:val="000000"/>
                <w:sz w:val="24"/>
                <w:szCs w:val="24"/>
              </w:rPr>
              <w:t xml:space="preserve"> физи</w:t>
            </w:r>
            <w:r>
              <w:rPr>
                <w:rFonts w:ascii="Times New Roman" w:hAnsi="Times New Roman"/>
                <w:color w:val="000000"/>
                <w:sz w:val="24"/>
                <w:szCs w:val="24"/>
              </w:rPr>
              <w:t>ке частиц</w:t>
            </w:r>
            <w:r>
              <w:rPr>
                <w:rFonts w:ascii="Times New Roman" w:hAnsi="Times New Roman"/>
                <w:color w:val="000000"/>
                <w:sz w:val="24"/>
                <w:szCs w:val="24"/>
              </w:rPr>
              <w:t>.</w:t>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2. Место дисциплины (модуля) в структуре образовательной программы</w:t>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Курс «Теория групп в физике» относится к вариативной части образовательной программы</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color w:val="000000"/>
                <w:sz w:val="24"/>
                <w:szCs w:val="24"/>
              </w:rPr>
              <w:t>Дисциплина «Теория групп в физике» базируется на дисциплинах:</w:t>
            </w:r>
          </w:p>
        </w:tc>
      </w:tr>
      <w:tr>
        <w:trPr>
          <w:trHeight w:val="60" w:hRule="atLeast"/>
        </w:trPr>
        <w:tc>
          <w:tcPr>
            <w:tcW w:w="10412" w:type="dxa"/>
            <w:gridSpan w:val="22"/>
            <w:tcBorders/>
            <w:shd w:fill="auto" w:val="clear"/>
            <w:tcMar>
              <w:left w:w="525" w:type="dxa"/>
            </w:tcMar>
            <w:vAlign w:val="bottom"/>
          </w:tcPr>
          <w:p>
            <w:pPr>
              <w:pStyle w:val="Normal"/>
              <w:spacing w:lineRule="auto" w:line="240" w:before="0" w:after="0"/>
              <w:jc w:val="left"/>
              <w:rPr/>
            </w:pPr>
            <w:r>
              <w:rPr>
                <w:rFonts w:ascii="Times New Roman" w:hAnsi="Times New Roman"/>
                <w:color w:val="000000"/>
                <w:sz w:val="24"/>
                <w:szCs w:val="24"/>
              </w:rPr>
              <w:t>Квантовая механика;</w:t>
            </w:r>
          </w:p>
        </w:tc>
      </w:tr>
      <w:tr>
        <w:trPr>
          <w:trHeight w:val="60" w:hRule="atLeast"/>
        </w:trPr>
        <w:tc>
          <w:tcPr>
            <w:tcW w:w="10412" w:type="dxa"/>
            <w:gridSpan w:val="22"/>
            <w:tcBorders/>
            <w:shd w:fill="auto" w:val="clear"/>
            <w:tcMar>
              <w:left w:w="525" w:type="dxa"/>
            </w:tcMar>
            <w:vAlign w:val="bottom"/>
          </w:tcPr>
          <w:p>
            <w:pPr>
              <w:pStyle w:val="Normal"/>
              <w:spacing w:lineRule="auto" w:line="240" w:before="0" w:after="0"/>
              <w:jc w:val="left"/>
              <w:rPr/>
            </w:pPr>
            <w:r>
              <w:rPr>
                <w:rFonts w:ascii="Times New Roman" w:hAnsi="Times New Roman"/>
                <w:color w:val="000000"/>
                <w:sz w:val="24"/>
                <w:szCs w:val="24"/>
              </w:rPr>
              <w:t>Теория поля.</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c>
          <w:tcPr>
            <w:tcW w:w="10412" w:type="dxa"/>
            <w:gridSpan w:val="22"/>
            <w:tcBorders/>
            <w:shd w:fill="auto" w:val="clear"/>
            <w:vAlign w:val="bottom"/>
          </w:tcPr>
          <w:p>
            <w:pPr>
              <w:pStyle w:val="Normal"/>
              <w:spacing w:lineRule="auto" w:line="240" w:before="0" w:after="0"/>
              <w:jc w:val="left"/>
              <w:rPr>
                <w:highlight w:val="yellow"/>
              </w:rPr>
            </w:pPr>
            <w:r>
              <w:rPr>
                <w:rFonts w:ascii="Times New Roman" w:hAnsi="Times New Roman"/>
                <w:color w:val="000000"/>
                <w:sz w:val="24"/>
                <w:szCs w:val="24"/>
              </w:rPr>
              <w:t>Дисциплина «Теория групп в физике» предшествует изучению дисциплин:</w:t>
            </w:r>
          </w:p>
        </w:tc>
      </w:tr>
      <w:tr>
        <w:trPr>
          <w:trHeight w:val="60" w:hRule="atLeast"/>
        </w:trPr>
        <w:tc>
          <w:tcPr>
            <w:tcW w:w="10412" w:type="dxa"/>
            <w:gridSpan w:val="22"/>
            <w:tcBorders/>
            <w:shd w:fill="auto" w:val="clear"/>
            <w:tcMar>
              <w:left w:w="525" w:type="dxa"/>
            </w:tcMar>
            <w:vAlign w:val="bottom"/>
          </w:tcPr>
          <w:p>
            <w:pPr>
              <w:pStyle w:val="Normal"/>
              <w:spacing w:lineRule="auto" w:line="240" w:before="0" w:after="0"/>
              <w:jc w:val="left"/>
              <w:rPr/>
            </w:pPr>
            <w:r>
              <w:rPr>
                <w:rFonts w:ascii="Times New Roman" w:hAnsi="Times New Roman"/>
                <w:color w:val="000000"/>
                <w:sz w:val="24"/>
                <w:szCs w:val="24"/>
              </w:rPr>
              <w:t>Физика элементарных частиц;</w:t>
            </w:r>
          </w:p>
        </w:tc>
      </w:tr>
      <w:tr>
        <w:trPr>
          <w:trHeight w:val="60" w:hRule="atLeast"/>
        </w:trPr>
        <w:tc>
          <w:tcPr>
            <w:tcW w:w="10412" w:type="dxa"/>
            <w:gridSpan w:val="22"/>
            <w:tcBorders/>
            <w:shd w:fill="auto" w:val="clear"/>
            <w:tcMar>
              <w:left w:w="525" w:type="dxa"/>
            </w:tcMar>
            <w:vAlign w:val="bottom"/>
          </w:tcPr>
          <w:p>
            <w:pPr>
              <w:pStyle w:val="Normal"/>
              <w:spacing w:lineRule="auto" w:line="240" w:before="0" w:after="0"/>
              <w:jc w:val="left"/>
              <w:rPr/>
            </w:pPr>
            <w:r>
              <w:rPr>
                <w:rFonts w:ascii="Times New Roman" w:hAnsi="Times New Roman"/>
                <w:color w:val="000000"/>
                <w:sz w:val="24"/>
                <w:szCs w:val="24"/>
              </w:rPr>
              <w:t>Квантовая теория поля;</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color w:val="000000"/>
                <w:sz w:val="24"/>
                <w:szCs w:val="24"/>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понимать ключевые аспекты и концепции в области их специализации (ОПК-3);</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применять полученные знания для анализа систем, процессов и методов (ОПК-4);</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к абстрактному мышлению, анализу, синтезу (ОК-1)</w:t>
            </w:r>
          </w:p>
        </w:tc>
      </w:tr>
      <w:tr>
        <w:trPr>
          <w:trHeight w:val="60" w:hRule="atLeast"/>
        </w:trPr>
        <w:tc>
          <w:tcPr>
            <w:tcW w:w="641" w:type="dxa"/>
            <w:tcBorders/>
            <w:shd w:fill="auto" w:val="clear"/>
            <w:tcMar>
              <w:left w:w="0"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15"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b/>
                <w:color w:val="000000"/>
                <w:sz w:val="24"/>
                <w:szCs w:val="24"/>
              </w:rPr>
              <w:t>В результате освоения дисциплины обучающиеся должны</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0"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2989" w:type="dxa"/>
            <w:gridSpan w:val="2"/>
            <w:tcBorders/>
            <w:shd w:fill="auto" w:val="clear"/>
            <w:tcMar>
              <w:left w:w="0" w:type="dxa"/>
            </w:tcMar>
            <w:vAlign w:val="bottom"/>
          </w:tcPr>
          <w:p>
            <w:pPr>
              <w:pStyle w:val="Normal"/>
              <w:spacing w:lineRule="auto" w:line="240" w:before="0" w:after="0"/>
              <w:jc w:val="left"/>
              <w:rPr/>
            </w:pPr>
            <w:r>
              <w:rPr>
                <w:rFonts w:ascii="Times New Roman" w:hAnsi="Times New Roman"/>
                <w:b/>
                <w:color w:val="000000"/>
                <w:sz w:val="24"/>
                <w:szCs w:val="24"/>
              </w:rPr>
              <w:t>знать:</w:t>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основы теоретико-группового подхода построения физических теорий;</w:t>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b/>
                <w:color w:val="000000"/>
                <w:sz w:val="24"/>
                <w:szCs w:val="24"/>
              </w:rPr>
              <w:t>уметь:</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строить конечномерные представления компактных групп;</w:t>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b/>
                <w:color w:val="000000"/>
                <w:sz w:val="24"/>
                <w:szCs w:val="24"/>
              </w:rPr>
              <w:t>владеть:</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навыками освоения большого объема информации, навыками самостоятельной работы.</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4.1. Разделы дисциплины (модуля) и трудоемкости по видам учебных занятий</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15" w:hRule="atLeast"/>
        </w:trPr>
        <w:tc>
          <w:tcPr>
            <w:tcW w:w="641" w:type="dxa"/>
            <w:tcBorders>
              <w:top w:val="single" w:sz="10" w:space="0" w:color="000000"/>
              <w:bottom w:val="single" w:sz="10" w:space="0" w:color="000000"/>
              <w:insideH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top w:val="single" w:sz="10" w:space="0" w:color="000000"/>
              <w:bottom w:val="single" w:sz="10" w:space="0" w:color="000000"/>
              <w:insideH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top w:val="single" w:sz="10" w:space="0" w:color="000000"/>
              <w:bottom w:val="single" w:sz="10" w:space="0" w:color="000000"/>
              <w:insideH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top w:val="single" w:sz="10" w:space="0" w:color="000000"/>
              <w:bottom w:val="single" w:sz="10" w:space="0" w:color="000000"/>
              <w:insideH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top w:val="single" w:sz="10" w:space="0" w:color="000000"/>
              <w:bottom w:val="single" w:sz="10" w:space="0" w:color="000000"/>
              <w:insideH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top w:val="single" w:sz="10" w:space="0" w:color="000000"/>
              <w:bottom w:val="single" w:sz="10" w:space="0" w:color="000000"/>
              <w:insideH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top w:val="single" w:sz="10" w:space="0" w:color="000000"/>
              <w:bottom w:val="single" w:sz="10" w:space="0" w:color="000000"/>
              <w:insideH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30" w:hRule="atLeast"/>
        </w:trPr>
        <w:tc>
          <w:tcPr>
            <w:tcW w:w="64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w:t>
            </w:r>
          </w:p>
        </w:tc>
        <w:tc>
          <w:tcPr>
            <w:tcW w:w="4121"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Тема (раздел) дисциплины</w:t>
            </w:r>
          </w:p>
        </w:tc>
        <w:tc>
          <w:tcPr>
            <w:tcW w:w="5650" w:type="dxa"/>
            <w:gridSpan w:val="17"/>
            <w:tcBorders>
              <w:top w:val="single" w:sz="10" w:space="0" w:color="000000"/>
              <w:left w:val="single" w:sz="4" w:space="0" w:color="000000"/>
              <w:right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Виды учебных занятий, включая самостоятельную работу</w:t>
            </w:r>
          </w:p>
        </w:tc>
      </w:tr>
      <w:tr>
        <w:trPr>
          <w:trHeight w:val="630" w:hRule="atLeast"/>
        </w:trPr>
        <w:tc>
          <w:tcPr>
            <w:tcW w:w="64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sz w:val="16"/>
              </w:rPr>
            </w:pPr>
            <w:r>
              <w:rPr>
                <w:rFonts w:ascii="Arial" w:hAnsi="Arial"/>
                <w:sz w:val="16"/>
              </w:rPr>
            </w:r>
          </w:p>
        </w:tc>
        <w:tc>
          <w:tcPr>
            <w:tcW w:w="4121"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07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Лекции</w:t>
            </w:r>
          </w:p>
        </w:tc>
        <w:tc>
          <w:tcPr>
            <w:tcW w:w="1405"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2"/>
                <w:szCs w:val="22"/>
              </w:rPr>
              <w:t>Практичес- кие и семинарские занятия</w:t>
            </w:r>
          </w:p>
        </w:tc>
        <w:tc>
          <w:tcPr>
            <w:tcW w:w="1130" w:type="dxa"/>
            <w:gridSpan w:val="4"/>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Лаборат. работы</w:t>
            </w:r>
          </w:p>
        </w:tc>
        <w:tc>
          <w:tcPr>
            <w:tcW w:w="1260" w:type="dxa"/>
            <w:gridSpan w:val="7"/>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Задания, курсовые работы</w:t>
            </w:r>
          </w:p>
        </w:tc>
        <w:tc>
          <w:tcPr>
            <w:tcW w:w="776"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Самост. работа</w:t>
            </w:r>
          </w:p>
        </w:tc>
      </w:tr>
      <w:tr>
        <w:trPr>
          <w:trHeight w:val="570" w:hRule="atLeast"/>
        </w:trPr>
        <w:tc>
          <w:tcPr>
            <w:tcW w:w="64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rFonts w:ascii="Arial" w:hAnsi="Arial"/>
                <w:sz w:val="16"/>
              </w:rPr>
            </w:pPr>
            <w:r>
              <w:rPr>
                <w:rFonts w:ascii="Arial" w:hAnsi="Arial"/>
                <w:sz w:val="16"/>
              </w:rPr>
            </w:r>
          </w:p>
        </w:tc>
        <w:tc>
          <w:tcPr>
            <w:tcW w:w="4121"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07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405"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130" w:type="dxa"/>
            <w:gridSpan w:val="4"/>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1</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Понятие симметрии, роль симметрий при построении физических теорий.</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2</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2</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Конечные группы, основные понятия.  Неприводимые представления,  лемма Шура.</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2</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Times New Roman" w:hAnsi="Times New Roman"/>
                <w:color w:val="000000"/>
                <w:sz w:val="24"/>
                <w:szCs w:val="24"/>
              </w:rPr>
              <w:t>2</w:t>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3</w:t>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3</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Теория групп и классификация состояний в квантовой механике.</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2</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3</w:t>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4</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Группы и алгебры Ли, основные понятия и представления. Компактные группы Ли.</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2</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Times New Roman" w:hAnsi="Times New Roman"/>
                <w:color w:val="000000"/>
                <w:sz w:val="24"/>
                <w:szCs w:val="24"/>
              </w:rPr>
              <w:t>2</w:t>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5</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 xml:space="preserve">Конечномерные представления группы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понятие спина.</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2</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6</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 xml:space="preserve">Построения представлений группы </w:t>
            </w:r>
            <w:r>
              <w:rPr>
                <w:rFonts w:ascii="Times New Roman" w:hAnsi="Times New Roman"/>
                <w:color w:val="000000"/>
                <w:sz w:val="24"/>
                <w:szCs w:val="24"/>
                <w:lang w:val="en-US"/>
              </w:rPr>
              <w:t xml:space="preserve">SU(3) </w:t>
            </w:r>
            <w:r>
              <w:rPr>
                <w:rFonts w:ascii="Times New Roman" w:hAnsi="Times New Roman"/>
                <w:color w:val="000000"/>
                <w:sz w:val="24"/>
                <w:szCs w:val="24"/>
                <w:lang w:val="ru-RU"/>
              </w:rPr>
              <w:t>и других компактных групп. Понятие корней и весов.</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Times New Roman" w:hAnsi="Times New Roman"/>
                <w:color w:val="000000"/>
                <w:sz w:val="24"/>
                <w:szCs w:val="24"/>
              </w:rPr>
              <w:t>2</w:t>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7</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Кварковая структура адронов.</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Times New Roman" w:hAnsi="Times New Roman"/>
                <w:color w:val="000000"/>
                <w:sz w:val="24"/>
                <w:szCs w:val="24"/>
              </w:rPr>
              <w:t>2</w:t>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r>
      <w:tr>
        <w:trPr>
          <w:trHeight w:val="60" w:hRule="atLeast"/>
        </w:trPr>
        <w:tc>
          <w:tcPr>
            <w:tcW w:w="6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8</w:t>
            </w:r>
          </w:p>
        </w:tc>
        <w:tc>
          <w:tcPr>
            <w:tcW w:w="412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Представления группы Лоренца.</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bookmarkStart w:id="0" w:name="__DdeLink__6424_3623296920"/>
            <w:r>
              <w:rPr>
                <w:rFonts w:ascii="Times New Roman" w:hAnsi="Times New Roman"/>
                <w:color w:val="000000"/>
                <w:sz w:val="24"/>
                <w:szCs w:val="24"/>
              </w:rPr>
              <w:t>2</w:t>
            </w:r>
            <w:bookmarkEnd w:id="0"/>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Times New Roman" w:hAnsi="Times New Roman"/>
                <w:color w:val="000000"/>
                <w:sz w:val="24"/>
                <w:szCs w:val="24"/>
              </w:rPr>
              <w:t>2</w:t>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4</w:t>
            </w:r>
          </w:p>
        </w:tc>
      </w:tr>
      <w:tr>
        <w:trPr>
          <w:trHeight w:val="420" w:hRule="atLeast"/>
        </w:trPr>
        <w:tc>
          <w:tcPr>
            <w:tcW w:w="476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Итого часов</w:t>
            </w:r>
          </w:p>
        </w:tc>
        <w:tc>
          <w:tcPr>
            <w:tcW w:w="107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20</w:t>
            </w:r>
          </w:p>
        </w:tc>
        <w:tc>
          <w:tcPr>
            <w:tcW w:w="14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Times New Roman" w:hAnsi="Times New Roman"/>
                <w:color w:val="000000"/>
                <w:sz w:val="24"/>
                <w:szCs w:val="24"/>
              </w:rPr>
              <w:t>10</w:t>
            </w:r>
          </w:p>
        </w:tc>
        <w:tc>
          <w:tcPr>
            <w:tcW w:w="113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Arial" w:hAnsi="Arial"/>
                <w:sz w:val="16"/>
              </w:rPr>
            </w:pPr>
            <w:r>
              <w:rPr>
                <w:rFonts w:ascii="Arial" w:hAnsi="Arial"/>
                <w:sz w:val="16"/>
              </w:rPr>
            </w:r>
          </w:p>
        </w:tc>
        <w:tc>
          <w:tcPr>
            <w:tcW w:w="777"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pPr>
            <w:r>
              <w:rPr>
                <w:rFonts w:ascii="Times New Roman" w:hAnsi="Times New Roman"/>
                <w:color w:val="000000"/>
                <w:sz w:val="24"/>
                <w:szCs w:val="24"/>
              </w:rPr>
              <w:t>30</w:t>
            </w:r>
          </w:p>
        </w:tc>
      </w:tr>
      <w:tr>
        <w:trPr>
          <w:trHeight w:val="375" w:hRule="atLeast"/>
        </w:trPr>
        <w:tc>
          <w:tcPr>
            <w:tcW w:w="4761" w:type="dxa"/>
            <w:gridSpan w:val="4"/>
            <w:tcBorders>
              <w:top w:val="single" w:sz="4" w:space="0" w:color="000000"/>
              <w:left w:val="single" w:sz="4" w:space="0" w:color="000000"/>
              <w:bottom w:val="single" w:sz="10" w:space="0" w:color="000000"/>
              <w:insideH w:val="single" w:sz="10"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Подготовка к экзамену</w:t>
            </w:r>
          </w:p>
        </w:tc>
        <w:tc>
          <w:tcPr>
            <w:tcW w:w="5651" w:type="dxa"/>
            <w:gridSpan w:val="18"/>
            <w:tcBorders>
              <w:top w:val="single" w:sz="4" w:space="0" w:color="000000"/>
              <w:left w:val="single" w:sz="4" w:space="0" w:color="000000"/>
              <w:bottom w:val="single" w:sz="10" w:space="0" w:color="000000"/>
              <w:right w:val="single" w:sz="4" w:space="0" w:color="000000"/>
              <w:insideH w:val="single" w:sz="10"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30 час.</w:t>
            </w:r>
          </w:p>
        </w:tc>
      </w:tr>
      <w:tr>
        <w:trPr>
          <w:trHeight w:val="945" w:hRule="atLeast"/>
        </w:trPr>
        <w:tc>
          <w:tcPr>
            <w:tcW w:w="4761" w:type="dxa"/>
            <w:gridSpan w:val="4"/>
            <w:tcBorders>
              <w:top w:val="single" w:sz="4" w:space="0" w:color="000000"/>
              <w:left w:val="single" w:sz="4" w:space="0" w:color="000000"/>
              <w:bottom w:val="single" w:sz="10" w:space="0" w:color="000000"/>
              <w:insideH w:val="single" w:sz="10"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Общая трудоёмкость</w:t>
            </w:r>
          </w:p>
        </w:tc>
        <w:tc>
          <w:tcPr>
            <w:tcW w:w="5651" w:type="dxa"/>
            <w:gridSpan w:val="18"/>
            <w:tcBorders>
              <w:top w:val="single" w:sz="4" w:space="0" w:color="000000"/>
              <w:left w:val="single" w:sz="4" w:space="0" w:color="000000"/>
              <w:bottom w:val="single" w:sz="10" w:space="0" w:color="000000"/>
              <w:right w:val="single" w:sz="4" w:space="0" w:color="000000"/>
              <w:insideH w:val="single" w:sz="10" w:space="0" w:color="000000"/>
              <w:insideV w:val="single" w:sz="4" w:space="0" w:color="000000"/>
            </w:tcBorders>
            <w:shd w:fill="auto" w:val="clear"/>
            <w:vAlign w:val="center"/>
          </w:tcPr>
          <w:p>
            <w:pPr>
              <w:pStyle w:val="Normal"/>
              <w:spacing w:lineRule="auto" w:line="240" w:before="0" w:after="0"/>
              <w:jc w:val="both"/>
              <w:rPr/>
            </w:pPr>
            <w:r>
              <w:rPr>
                <w:rFonts w:ascii="Times New Roman" w:hAnsi="Times New Roman"/>
                <w:color w:val="000000"/>
                <w:sz w:val="24"/>
                <w:szCs w:val="24"/>
              </w:rPr>
              <w:t>90 час., 2 зач.ед.</w:t>
            </w:r>
          </w:p>
        </w:tc>
      </w:tr>
      <w:tr>
        <w:trPr>
          <w:trHeight w:val="300" w:hRule="atLeast"/>
        </w:trPr>
        <w:tc>
          <w:tcPr>
            <w:tcW w:w="641" w:type="dxa"/>
            <w:tcBorders>
              <w:top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top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top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top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top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top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top w:val="single" w:sz="10" w:space="0" w:color="00000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pPr>
            <w:r>
              <w:rPr>
                <w:rFonts w:ascii="Times New Roman" w:hAnsi="Times New Roman"/>
                <w:color w:val="000000"/>
                <w:sz w:val="24"/>
                <w:szCs w:val="24"/>
              </w:rPr>
              <w:t>4.2.</w:t>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Содержание дисциплины (модуля), структурированное по темам (разделам)</w:t>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Семестр: 5 (Осенний)</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1. Понятие симметрии, роль симметрий при построении физических теорий.</w:t>
            </w:r>
          </w:p>
        </w:tc>
      </w:tr>
      <w:tr>
        <w:trPr>
          <w:trHeight w:val="300" w:hRule="atLeast"/>
        </w:trPr>
        <w:tc>
          <w:tcPr>
            <w:tcW w:w="8373" w:type="dxa"/>
            <w:gridSpan w:val="10"/>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Понятие симметрий физической системы, его связь с понятием групп и их представлений. Поля как элементы пространства представления группы. </w:t>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2. Конечные группы, основные понятия.  Неприводимые представления,  лемма Шура.</w:t>
            </w:r>
          </w:p>
        </w:tc>
      </w:tr>
      <w:tr>
        <w:trPr>
          <w:trHeight w:val="300" w:hRule="atLeast"/>
        </w:trPr>
        <w:tc>
          <w:tcPr>
            <w:tcW w:w="8373" w:type="dxa"/>
            <w:gridSpan w:val="10"/>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Таблица Кэли. Понятие подгруппы, смежного класса и фактор-пространства. Группа перестановок и группа сложения чисел по модулю </w:t>
            </w:r>
            <w:r>
              <w:rPr>
                <w:rFonts w:ascii="Times New Roman" w:hAnsi="Times New Roman"/>
                <w:color w:val="000000"/>
                <w:sz w:val="24"/>
                <w:szCs w:val="24"/>
                <w:lang w:val="en-US"/>
              </w:rPr>
              <w:t>n. Н</w:t>
            </w:r>
            <w:r>
              <w:rPr>
                <w:rFonts w:ascii="Times New Roman" w:hAnsi="Times New Roman"/>
                <w:color w:val="000000"/>
                <w:sz w:val="24"/>
                <w:szCs w:val="24"/>
                <w:lang w:val="ru-RU"/>
              </w:rPr>
              <w:t xml:space="preserve">еприводимые представления. Лемма Шура. </w:t>
            </w:r>
            <w:r>
              <w:rPr>
                <w:rFonts w:ascii="Times New Roman" w:hAnsi="Times New Roman"/>
                <w:color w:val="000000"/>
                <w:sz w:val="24"/>
                <w:szCs w:val="24"/>
              </w:rPr>
              <w:t xml:space="preserve">  </w:t>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3. Теория групп и классификация состояний в квантовой механике.</w:t>
            </w:r>
          </w:p>
        </w:tc>
      </w:tr>
      <w:tr>
        <w:trPr>
          <w:trHeight w:val="300" w:hRule="atLeast"/>
        </w:trPr>
        <w:tc>
          <w:tcPr>
            <w:tcW w:w="8373" w:type="dxa"/>
            <w:gridSpan w:val="10"/>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Понятие гильбертово пространства, унитарные операторы. Алгебра Картана и классификация состояний в квантовой механике.</w:t>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4. Группы и алгебры Ли, основные понятия и представления. </w:t>
            </w:r>
            <w:bookmarkStart w:id="1" w:name="__DdeLink__6440_3623296920"/>
            <w:r>
              <w:rPr>
                <w:rFonts w:ascii="Times New Roman" w:hAnsi="Times New Roman"/>
                <w:color w:val="000000"/>
                <w:sz w:val="24"/>
                <w:szCs w:val="24"/>
              </w:rPr>
              <w:t>Компактные группы Ли.</w:t>
            </w:r>
            <w:bookmarkEnd w:id="1"/>
          </w:p>
        </w:tc>
      </w:tr>
      <w:tr>
        <w:trPr>
          <w:trHeight w:val="300" w:hRule="atLeast"/>
        </w:trPr>
        <w:tc>
          <w:tcPr>
            <w:tcW w:w="8373" w:type="dxa"/>
            <w:gridSpan w:val="10"/>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Группа Ли как многообразия. Алгебра Ли как касательное пространство. Базис генераторов и коммутационные соотношения алгебры. Фундаментальное, сопряженное фундаментальному и присоединённое представления групп. Критерий компактности группы Ли.</w:t>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5. Конечномерные представления группы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понятие</w:t>
            </w:r>
            <w:r>
              <w:rPr>
                <w:rFonts w:ascii="Times New Roman" w:hAnsi="Times New Roman"/>
                <w:color w:val="000000"/>
                <w:sz w:val="24"/>
                <w:szCs w:val="24"/>
                <w:lang w:val="en-US"/>
              </w:rPr>
              <w:t xml:space="preserve"> </w:t>
            </w:r>
            <w:r>
              <w:rPr>
                <w:rFonts w:ascii="Times New Roman" w:hAnsi="Times New Roman"/>
                <w:color w:val="000000"/>
                <w:sz w:val="24"/>
                <w:szCs w:val="24"/>
                <w:lang w:val="ru-RU"/>
              </w:rPr>
              <w:t>спина.</w:t>
            </w:r>
          </w:p>
        </w:tc>
      </w:tr>
      <w:tr>
        <w:trPr>
          <w:trHeight w:val="300" w:hRule="atLeast"/>
        </w:trPr>
        <w:tc>
          <w:tcPr>
            <w:tcW w:w="8373" w:type="dxa"/>
            <w:gridSpan w:val="10"/>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Конечномерные представления группы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Процедура построения конечномерных представлений, понятие спина. Стандартные обозначения.</w:t>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6. Построения представлений группы </w:t>
            </w:r>
            <w:r>
              <w:rPr>
                <w:rFonts w:ascii="Times New Roman" w:hAnsi="Times New Roman"/>
                <w:color w:val="000000"/>
                <w:sz w:val="24"/>
                <w:szCs w:val="24"/>
                <w:lang w:val="en-US"/>
              </w:rPr>
              <w:t xml:space="preserve">SU(3) </w:t>
            </w:r>
            <w:r>
              <w:rPr>
                <w:rFonts w:ascii="Times New Roman" w:hAnsi="Times New Roman"/>
                <w:color w:val="000000"/>
                <w:sz w:val="24"/>
                <w:szCs w:val="24"/>
                <w:lang w:val="ru-RU"/>
              </w:rPr>
              <w:t>и других компактных групп. Понятие корней и весов.</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Структура группы и алгебры </w:t>
            </w:r>
            <w:r>
              <w:rPr>
                <w:rFonts w:ascii="Times New Roman" w:hAnsi="Times New Roman"/>
                <w:color w:val="000000"/>
                <w:sz w:val="24"/>
                <w:szCs w:val="24"/>
                <w:lang w:val="en-US"/>
              </w:rPr>
              <w:t xml:space="preserve">SU(3). </w:t>
            </w:r>
            <w:r>
              <w:rPr>
                <w:rFonts w:ascii="Times New Roman" w:hAnsi="Times New Roman"/>
                <w:color w:val="000000"/>
                <w:sz w:val="24"/>
                <w:szCs w:val="24"/>
              </w:rPr>
              <w:t xml:space="preserve">Корни и веса. Выделение подалгебр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в произвольной компактной группе. Фундаментальные корни и веса. Коэффициенты Дынкина, построение произвольного представления компактной группы.</w:t>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7. Кварковая структура адронов.</w:t>
            </w:r>
          </w:p>
        </w:tc>
      </w:tr>
      <w:tr>
        <w:trPr>
          <w:trHeight w:val="300" w:hRule="atLeast"/>
        </w:trPr>
        <w:tc>
          <w:tcPr>
            <w:tcW w:w="8373" w:type="dxa"/>
            <w:gridSpan w:val="10"/>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lang w:val="ru-RU"/>
              </w:rPr>
              <w:t>Понятие и</w:t>
            </w:r>
            <w:r>
              <w:rPr>
                <w:rFonts w:ascii="Times New Roman" w:hAnsi="Times New Roman"/>
                <w:color w:val="000000"/>
                <w:sz w:val="24"/>
                <w:szCs w:val="24"/>
                <w:lang w:val="ru-RU"/>
              </w:rPr>
              <w:t>зоспин</w:t>
            </w:r>
            <w:r>
              <w:rPr>
                <w:rFonts w:ascii="Times New Roman" w:hAnsi="Times New Roman"/>
                <w:color w:val="000000"/>
                <w:sz w:val="24"/>
                <w:szCs w:val="24"/>
                <w:lang w:val="ru-RU"/>
              </w:rPr>
              <w:t>а</w:t>
            </w:r>
            <w:r>
              <w:rPr>
                <w:rFonts w:ascii="Times New Roman" w:hAnsi="Times New Roman"/>
                <w:color w:val="000000"/>
                <w:sz w:val="24"/>
                <w:szCs w:val="24"/>
                <w:lang w:val="ru-RU"/>
              </w:rPr>
              <w:t>. Классификация адронных резонансов,</w:t>
            </w:r>
            <w:r>
              <w:rPr>
                <w:rFonts w:ascii="Times New Roman" w:hAnsi="Times New Roman"/>
                <w:color w:val="000000"/>
                <w:sz w:val="24"/>
                <w:szCs w:val="24"/>
                <w:lang w:val="ru-RU"/>
              </w:rPr>
              <w:t xml:space="preserve"> кварковая структура адронов.</w:t>
            </w:r>
          </w:p>
        </w:tc>
      </w:tr>
      <w:tr>
        <w:trPr>
          <w:trHeight w:val="30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8. Представления группы Лоренца.</w:t>
            </w:r>
          </w:p>
        </w:tc>
      </w:tr>
      <w:tr>
        <w:trPr>
          <w:trHeight w:val="300" w:hRule="atLeast"/>
        </w:trPr>
        <w:tc>
          <w:tcPr>
            <w:tcW w:w="8373" w:type="dxa"/>
            <w:gridSpan w:val="10"/>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tcMar>
              <w:left w:w="525" w:type="dxa"/>
            </w:tcM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both"/>
              <w:rPr/>
            </w:pPr>
            <w:r>
              <w:rPr>
                <w:rFonts w:ascii="Times New Roman" w:hAnsi="Times New Roman"/>
                <w:color w:val="000000"/>
                <w:sz w:val="24"/>
                <w:szCs w:val="24"/>
              </w:rPr>
              <w:t>Структура группы и алгебры Лоренца. Построение произвольного представления группы Лоренца.</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10"/>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Учебная аудитория, оснащенная мультимедиапроектором и экраном, доской.</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6. Перечень основной и дополнительной литературы, необходимой для освоения дисциплины (модуля)</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9633" w:type="dxa"/>
            <w:gridSpan w:val="17"/>
            <w:tcBorders/>
            <w:shd w:fill="auto" w:val="clear"/>
            <w:tcMar>
              <w:left w:w="525" w:type="dxa"/>
            </w:tcMar>
            <w:vAlign w:val="bottom"/>
          </w:tcPr>
          <w:p>
            <w:pPr>
              <w:pStyle w:val="Normal"/>
              <w:spacing w:lineRule="auto" w:line="240" w:before="0" w:after="0"/>
              <w:jc w:val="left"/>
              <w:rPr/>
            </w:pPr>
            <w:r>
              <w:rPr>
                <w:rFonts w:ascii="Times New Roman" w:hAnsi="Times New Roman"/>
                <w:color w:val="000000"/>
                <w:sz w:val="24"/>
                <w:szCs w:val="24"/>
              </w:rPr>
              <w:t>Основная литература</w:t>
            </w:r>
          </w:p>
        </w:tc>
        <w:tc>
          <w:tcPr>
            <w:tcW w:w="779" w:type="dxa"/>
            <w:gridSpan w:val="5"/>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 xml:space="preserve">1. </w:t>
            </w:r>
            <w:r>
              <w:rPr>
                <w:rFonts w:ascii="Times New Roman" w:hAnsi="Times New Roman"/>
                <w:color w:val="000000"/>
                <w:sz w:val="24"/>
                <w:szCs w:val="24"/>
                <w:lang w:val="en-US"/>
              </w:rPr>
              <w:t>H. Georgi. Lie algebras in particle physics – Westview Press, 2 edition, 1999.</w:t>
            </w:r>
            <w:r>
              <w:rPr>
                <w:rFonts w:ascii="Times New Roman" w:hAnsi="Times New Roman"/>
                <w:color w:val="000000"/>
                <w:sz w:val="24"/>
                <w:szCs w:val="24"/>
              </w:rPr>
              <w:br/>
              <w:t>2. В.А. Рубаков. Классические калибровочные поля. Бозонные теории. — М.: КомКнига, 2005.</w:t>
              <w:br/>
              <w:t xml:space="preserve">3. </w:t>
            </w:r>
            <w:r>
              <w:rPr>
                <w:rFonts w:ascii="Times New Roman" w:hAnsi="Times New Roman"/>
                <w:color w:val="000000"/>
                <w:sz w:val="24"/>
                <w:szCs w:val="24"/>
                <w:lang w:val="ru-RU"/>
              </w:rPr>
              <w:t xml:space="preserve">А.П. Исаев, В.А. Рубаков. Теория групп и симметрий. — М.: </w:t>
            </w:r>
            <w:r>
              <w:rPr>
                <w:rFonts w:ascii="Times New Roman" w:hAnsi="Times New Roman"/>
                <w:color w:val="000000"/>
                <w:sz w:val="24"/>
                <w:szCs w:val="24"/>
                <w:lang w:val="en-US"/>
              </w:rPr>
              <w:t>URSS, 2018.</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9633" w:type="dxa"/>
            <w:gridSpan w:val="17"/>
            <w:tcBorders/>
            <w:shd w:fill="auto" w:val="clear"/>
            <w:tcMar>
              <w:left w:w="525" w:type="dxa"/>
            </w:tcMar>
            <w:vAlign w:val="bottom"/>
          </w:tcPr>
          <w:p>
            <w:pPr>
              <w:pStyle w:val="Normal"/>
              <w:spacing w:lineRule="auto" w:line="240" w:before="0" w:after="0"/>
              <w:jc w:val="left"/>
              <w:rPr/>
            </w:pPr>
            <w:r>
              <w:rPr>
                <w:rFonts w:ascii="Times New Roman" w:hAnsi="Times New Roman"/>
                <w:color w:val="000000"/>
                <w:sz w:val="24"/>
                <w:szCs w:val="24"/>
              </w:rPr>
              <w:t>Дополнительная литература</w:t>
            </w:r>
          </w:p>
        </w:tc>
        <w:tc>
          <w:tcPr>
            <w:tcW w:w="779" w:type="dxa"/>
            <w:gridSpan w:val="5"/>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1. Ю.Б. Румер, А.И. Фет. Теория групп и квантовые поля — М. Наука, 1977.</w:t>
            </w:r>
          </w:p>
          <w:p>
            <w:pPr>
              <w:pStyle w:val="Normal"/>
              <w:spacing w:lineRule="auto" w:line="240" w:before="0" w:after="0"/>
              <w:jc w:val="left"/>
              <w:rPr/>
            </w:pPr>
            <w:r>
              <w:rPr>
                <w:rFonts w:ascii="Times New Roman" w:hAnsi="Times New Roman"/>
                <w:color w:val="000000"/>
                <w:sz w:val="24"/>
                <w:szCs w:val="24"/>
              </w:rPr>
              <w:t>2. А. Барут, Р. Ронечка. Теория представлений групп и её приложения. Т.1. — М.: Мир, 1980.</w:t>
            </w:r>
          </w:p>
          <w:p>
            <w:pPr>
              <w:pStyle w:val="Normal"/>
              <w:spacing w:lineRule="auto" w:line="240" w:before="0" w:after="0"/>
              <w:jc w:val="left"/>
              <w:rPr/>
            </w:pPr>
            <w:r>
              <w:rPr>
                <w:rFonts w:ascii="Times New Roman" w:hAnsi="Times New Roman"/>
                <w:color w:val="000000"/>
                <w:sz w:val="24"/>
                <w:szCs w:val="24"/>
              </w:rPr>
              <w:t>3. А. Барут, Р. Ронечка. Теория представлений групп и её приложения. Т.2. — М.: Мир, 1980.</w:t>
              <w:br/>
              <w:t>4. Дж. Эллиот, П. Доббер. Симметрия в физике. Т.1. — М.: Мир, 1983.</w:t>
            </w:r>
          </w:p>
          <w:p>
            <w:pPr>
              <w:pStyle w:val="Normal"/>
              <w:spacing w:lineRule="auto" w:line="240" w:before="0" w:after="0"/>
              <w:jc w:val="left"/>
              <w:rPr/>
            </w:pPr>
            <w:r>
              <w:rPr>
                <w:rFonts w:ascii="Times New Roman" w:hAnsi="Times New Roman"/>
                <w:color w:val="000000"/>
                <w:sz w:val="24"/>
                <w:szCs w:val="24"/>
              </w:rPr>
              <w:t>5. А.А. Кириллов. Элементы теории представлений. — М.: Наука, 1978.</w:t>
            </w:r>
          </w:p>
          <w:p>
            <w:pPr>
              <w:pStyle w:val="Normal"/>
              <w:spacing w:lineRule="auto" w:line="240" w:before="0" w:after="0"/>
              <w:jc w:val="left"/>
              <w:rPr>
                <w:lang w:val="en-US"/>
              </w:rPr>
            </w:pPr>
            <w:r>
              <w:rPr>
                <w:rFonts w:ascii="Times New Roman" w:hAnsi="Times New Roman"/>
                <w:color w:val="000000"/>
                <w:sz w:val="24"/>
                <w:szCs w:val="24"/>
                <w:lang w:val="en-US"/>
              </w:rPr>
              <w:t>6. R. Hermann. Lie groups for physicists — W.A. Benjamin, 1966.</w:t>
            </w:r>
          </w:p>
          <w:p>
            <w:pPr>
              <w:pStyle w:val="Normal"/>
              <w:spacing w:lineRule="auto" w:line="240" w:before="0" w:after="0"/>
              <w:jc w:val="left"/>
              <w:rPr>
                <w:lang w:val="en-US"/>
              </w:rPr>
            </w:pPr>
            <w:r>
              <w:rPr>
                <w:rFonts w:ascii="Times New Roman" w:hAnsi="Times New Roman"/>
                <w:color w:val="000000"/>
                <w:sz w:val="24"/>
                <w:szCs w:val="24"/>
                <w:lang w:val="en-US"/>
              </w:rPr>
              <w:t>7. W. Fulton, J. Harris. Representation theory: a first course — Springer, 1999.</w:t>
            </w:r>
          </w:p>
          <w:p>
            <w:pPr>
              <w:pStyle w:val="Normal"/>
              <w:spacing w:lineRule="auto" w:line="240" w:before="0" w:after="0"/>
              <w:jc w:val="left"/>
              <w:rPr>
                <w:lang w:val="en-US"/>
              </w:rPr>
            </w:pPr>
            <w:r>
              <w:rPr>
                <w:rFonts w:ascii="Times New Roman" w:hAnsi="Times New Roman"/>
                <w:color w:val="000000"/>
                <w:sz w:val="24"/>
                <w:szCs w:val="24"/>
                <w:lang w:val="en-US"/>
              </w:rPr>
              <w:t xml:space="preserve">8. </w:t>
            </w:r>
            <w:r>
              <w:rPr>
                <w:rFonts w:ascii="Times New Roman" w:hAnsi="Times New Roman"/>
                <w:color w:val="000000"/>
                <w:sz w:val="24"/>
                <w:szCs w:val="24"/>
                <w:lang w:val="ru-RU"/>
              </w:rPr>
              <w:t>Л.К. Аминов, А.С. Кутузов, Ю.Н. Прошин. Теория групп и её приложения. Конспект лекций и задачи — Казань: Казан. Ун-т., 2015.</w:t>
            </w:r>
            <w:r>
              <w:rPr>
                <w:rFonts w:ascii="Times New Roman" w:hAnsi="Times New Roman"/>
                <w:color w:val="000000"/>
                <w:sz w:val="24"/>
                <w:szCs w:val="24"/>
                <w:lang w:val="en-US"/>
              </w:rPr>
              <w:t xml:space="preserve"> </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lang w:val="ru-RU"/>
              </w:rPr>
              <w:t>1. В.А</w:t>
            </w:r>
            <w:r>
              <w:rPr>
                <w:rFonts w:ascii="Times New Roman" w:hAnsi="Times New Roman"/>
                <w:color w:val="000000"/>
                <w:sz w:val="24"/>
                <w:szCs w:val="24"/>
                <w:lang w:val="en-US"/>
              </w:rPr>
              <w:t>. Рубаков. Классические калибровочные поля. Бозонные теории. — М.: КомКнига, 2005.</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 xml:space="preserve">2. </w:t>
            </w:r>
            <w:r>
              <w:rPr>
                <w:rFonts w:ascii="Times New Roman" w:hAnsi="Times New Roman"/>
                <w:color w:val="000000"/>
                <w:sz w:val="24"/>
                <w:szCs w:val="24"/>
                <w:lang w:val="ru-RU"/>
              </w:rPr>
              <w:t xml:space="preserve">А.П. Исаев, В.А. Рубаков. Теория групп и симметрий. — М.: </w:t>
            </w:r>
            <w:r>
              <w:rPr>
                <w:rFonts w:ascii="Times New Roman" w:hAnsi="Times New Roman"/>
                <w:color w:val="000000"/>
                <w:sz w:val="24"/>
                <w:szCs w:val="24"/>
                <w:lang w:val="en-US"/>
              </w:rPr>
              <w:t>URSS, 2018.</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http://inspirehep.net/</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http://xxx.lanl.gov/</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http://mathnet.ru – общероссийский математический портал.</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left"/>
              <w:rPr/>
            </w:pPr>
            <w:r>
              <w:rPr>
                <w:rFonts w:ascii="Times New Roman" w:hAnsi="Times New Roman"/>
                <w:color w:val="000000"/>
                <w:sz w:val="24"/>
                <w:szCs w:val="24"/>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различных  научно-информационных порталов.</w:t>
            </w:r>
          </w:p>
        </w:tc>
      </w:tr>
      <w:tr>
        <w:trPr>
          <w:trHeight w:val="330" w:hRule="atLeast"/>
        </w:trPr>
        <w:tc>
          <w:tcPr>
            <w:tcW w:w="641" w:type="dxa"/>
            <w:tcBorders/>
            <w:shd w:fill="auto" w:val="clear"/>
            <w:vAlign w:val="bottom"/>
          </w:tcPr>
          <w:p>
            <w:pPr>
              <w:pStyle w:val="Normal"/>
              <w:spacing w:lineRule="auto" w:line="240" w:before="0" w:after="0"/>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b/>
                <w:color w:val="000000"/>
                <w:sz w:val="24"/>
                <w:szCs w:val="24"/>
              </w:rPr>
              <w:t>10. Методические указания для обучающихся по освоению дисциплины</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641" w:type="dxa"/>
            <w:tcBorders/>
            <w:shd w:fill="auto" w:val="clear"/>
            <w:tcMar>
              <w:left w:w="630" w:type="dxa"/>
            </w:tcM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Студент, изучающий курс «Теория групп в физике»,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В результате изучения дисциплины студент должен знать основные определения, уверенно</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разбираться в основных понятиях теории групп и их представлений, знать основные неприводимые представления компактных групп, а также понимать связь между теорией представлений и полями в физике частиц. Обучающийся должен уметь применять полученные знания для решения различных задач современной теоретической физики. Изучение теоретического курса должно выполняться самостоятельно каждым студентом по итогам каждой из лекций, результаты контролируются преподавателем на лекционных занятиях, при этом  используются конспект лекций, учебники, рекомендуемые данной программой. По заданию преподавателя решаются задачи, выданные преподавателем по итогам лекционных занятий, используются конспект лекций, учебники, рекомендуемые данной программой, а также сборники задач, включая электронные, учебно-методические пособия.</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rPr>
              <w:t>чтение и конспектирование рекомендованной литературы,</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rPr>
              <w:t>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rPr>
              <w:t>решение задач, предлагаемых студентам на лекциях и практических занятиях,</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rPr>
              <w:t>подготовку к практическим занятиям, коллоквиумам, экзамену.</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Показателем владения материалом служит умение решать задачи и способность объяснять существующие модели в физике частиц.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и экспериментальные данные.</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При подготовке к занятиям необходимо повторять ранее пройденный материал.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подготовка к практическому занятию, решение задач.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Сдача экзаменов осуществляется в устной форме. Для успешной сдачи экзамена студент должен ответить на устный вопрос, а также решить задачу.</w:t>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color w:val="000000"/>
                <w:sz w:val="24"/>
                <w:szCs w:val="24"/>
              </w:rPr>
              <w:t>11. Фонд оценочных средств для проведения промежуточной аттестации по итогам обучения</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2989" w:type="dxa"/>
            <w:gridSpan w:val="2"/>
            <w:tcBorders/>
            <w:shd w:fill="auto" w:val="clear"/>
            <w:vAlign w:val="bottom"/>
          </w:tcPr>
          <w:p>
            <w:pPr>
              <w:pStyle w:val="Normal"/>
              <w:spacing w:lineRule="auto" w:line="240" w:before="0" w:after="0"/>
              <w:jc w:val="left"/>
              <w:rPr/>
            </w:pPr>
            <w:r>
              <w:rPr>
                <w:rFonts w:ascii="Times New Roman" w:hAnsi="Times New Roman"/>
                <w:color w:val="000000"/>
                <w:sz w:val="24"/>
                <w:szCs w:val="24"/>
              </w:rPr>
              <w:t>Приложение</w:t>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10412" w:type="dxa"/>
            <w:gridSpan w:val="2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10412" w:type="dxa"/>
            <w:gridSpan w:val="2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10412" w:type="dxa"/>
            <w:gridSpan w:val="22"/>
            <w:tcBorders/>
            <w:shd w:fill="auto" w:val="clear"/>
            <w:vAlign w:val="bottom"/>
          </w:tcPr>
          <w:p>
            <w:pPr>
              <w:pStyle w:val="Normal"/>
              <w:spacing w:lineRule="auto" w:line="240" w:before="0" w:after="0"/>
              <w:jc w:val="center"/>
              <w:rPr>
                <w:rFonts w:ascii="Arial" w:hAnsi="Arial"/>
                <w:sz w:val="16"/>
              </w:rPr>
            </w:pPr>
            <w:r>
              <w:rPr>
                <w:rFonts w:ascii="Arial" w:hAnsi="Arial"/>
                <w:sz w:val="16"/>
              </w:rPr>
              <w:br/>
              <w:br/>
              <w:br/>
              <w:br/>
            </w:r>
          </w:p>
        </w:tc>
      </w:tr>
      <w:tr>
        <w:trPr>
          <w:trHeight w:val="300" w:hRule="atLeast"/>
        </w:trPr>
        <w:tc>
          <w:tcPr>
            <w:tcW w:w="641" w:type="dxa"/>
            <w:tcBorders/>
            <w:shd w:fill="auto" w:val="clear"/>
            <w:vAlign w:val="bottom"/>
          </w:tcPr>
          <w:p>
            <w:pPr>
              <w:pStyle w:val="Normal"/>
              <w:spacing w:lineRule="auto" w:line="240" w:before="0" w:after="0"/>
              <w:jc w:val="right"/>
              <w:rPr>
                <w:rFonts w:ascii="Arial" w:hAnsi="Arial"/>
                <w:sz w:val="16"/>
              </w:rPr>
            </w:pPr>
            <w:r>
              <w:rPr>
                <w:rFonts w:ascii="Arial" w:hAnsi="Arial"/>
                <w:sz w:val="16"/>
              </w:rPr>
            </w:r>
          </w:p>
        </w:tc>
        <w:tc>
          <w:tcPr>
            <w:tcW w:w="9771" w:type="dxa"/>
            <w:gridSpan w:val="21"/>
            <w:tcBorders/>
            <w:shd w:fill="auto" w:val="clear"/>
            <w:vAlign w:val="bottom"/>
          </w:tcPr>
          <w:p>
            <w:pPr>
              <w:pStyle w:val="Normal"/>
              <w:spacing w:lineRule="auto" w:line="240" w:before="0" w:after="0"/>
              <w:jc w:val="center"/>
              <w:rPr/>
            </w:pPr>
            <w:r>
              <w:rPr>
                <w:rFonts w:ascii="Times New Roman" w:hAnsi="Times New Roman"/>
                <w:b/>
                <w:color w:val="000000"/>
                <w:sz w:val="24"/>
                <w:szCs w:val="24"/>
              </w:rPr>
              <w:t>ПРИЛОЖЕНИЕ</w:t>
            </w:r>
          </w:p>
        </w:tc>
      </w:tr>
      <w:tr>
        <w:trPr>
          <w:trHeight w:val="195" w:hRule="atLeast"/>
        </w:trPr>
        <w:tc>
          <w:tcPr>
            <w:tcW w:w="641" w:type="dxa"/>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center"/>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c>
          <w:tcPr>
            <w:tcW w:w="5385" w:type="dxa"/>
            <w:gridSpan w:val="9"/>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037" w:type="dxa"/>
            <w:gridSpan w:val="10"/>
            <w:tcBorders/>
            <w:shd w:fill="auto" w:val="clear"/>
            <w:vAlign w:val="bottom"/>
          </w:tcPr>
          <w:p>
            <w:pPr>
              <w:pStyle w:val="Normal"/>
              <w:spacing w:lineRule="auto" w:line="240" w:before="0" w:after="0"/>
              <w:jc w:val="righ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r>
      <w:tr>
        <w:trPr>
          <w:trHeight w:val="30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630" w:type="dxa"/>
            <w:tcBorders/>
            <w:shd w:fill="auto" w:val="clear"/>
            <w:vAlign w:val="bottom"/>
          </w:tcPr>
          <w:p>
            <w:pPr>
              <w:pStyle w:val="Normal"/>
              <w:spacing w:lineRule="auto" w:line="240" w:before="0" w:after="0"/>
              <w:jc w:val="right"/>
              <w:rPr>
                <w:rFonts w:ascii="Arial" w:hAnsi="Arial"/>
                <w:sz w:val="16"/>
              </w:rPr>
            </w:pPr>
            <w:r>
              <w:rPr>
                <w:rFonts w:ascii="Arial" w:hAnsi="Arial"/>
                <w:sz w:val="16"/>
              </w:rPr>
            </w:r>
          </w:p>
        </w:tc>
        <w:tc>
          <w:tcPr>
            <w:tcW w:w="315" w:type="dxa"/>
            <w:gridSpan w:val="2"/>
            <w:tcBorders/>
            <w:shd w:fill="auto" w:val="clear"/>
            <w:vAlign w:val="bottom"/>
          </w:tcPr>
          <w:p>
            <w:pPr>
              <w:pStyle w:val="Normal"/>
              <w:spacing w:lineRule="auto" w:line="240" w:before="0" w:after="0"/>
              <w:jc w:val="right"/>
              <w:rPr>
                <w:rFonts w:ascii="Arial" w:hAnsi="Arial"/>
                <w:sz w:val="16"/>
              </w:rPr>
            </w:pPr>
            <w:r>
              <w:rPr>
                <w:rFonts w:ascii="Arial" w:hAnsi="Arial"/>
                <w:sz w:val="16"/>
              </w:rPr>
            </w:r>
          </w:p>
        </w:tc>
        <w:tc>
          <w:tcPr>
            <w:tcW w:w="317" w:type="dxa"/>
            <w:gridSpan w:val="5"/>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4" w:type="dxa"/>
            <w:tcBorders/>
            <w:shd w:fill="auto" w:val="clear"/>
            <w:vAlign w:val="bottom"/>
          </w:tcPr>
          <w:p>
            <w:pPr>
              <w:pStyle w:val="Normal"/>
              <w:spacing w:lineRule="auto" w:line="240" w:before="0" w:after="0"/>
              <w:jc w:val="right"/>
              <w:rPr>
                <w:rFonts w:ascii="Arial" w:hAnsi="Arial"/>
                <w:sz w:val="16"/>
              </w:rPr>
            </w:pPr>
            <w:r>
              <w:rPr>
                <w:rFonts w:ascii="Arial" w:hAnsi="Arial"/>
                <w:sz w:val="16"/>
              </w:rPr>
            </w:r>
          </w:p>
        </w:tc>
      </w:tr>
      <w:tr>
        <w:trPr>
          <w:trHeight w:val="405" w:hRule="atLeast"/>
        </w:trPr>
        <w:tc>
          <w:tcPr>
            <w:tcW w:w="10412" w:type="dxa"/>
            <w:gridSpan w:val="22"/>
            <w:tcBorders/>
            <w:shd w:fill="auto" w:val="clear"/>
            <w:vAlign w:val="bottom"/>
          </w:tcPr>
          <w:p>
            <w:pPr>
              <w:pStyle w:val="Normal"/>
              <w:spacing w:lineRule="auto" w:line="240" w:before="0" w:after="0"/>
              <w:jc w:val="center"/>
              <w:rPr/>
            </w:pPr>
            <w:r>
              <w:rPr>
                <w:rFonts w:ascii="Times New Roman" w:hAnsi="Times New Roman"/>
                <w:b/>
                <w:color w:val="000000"/>
                <w:sz w:val="24"/>
                <w:szCs w:val="24"/>
              </w:rPr>
              <w:t>ФОНД ОЦЕНОЧНЫХ СРЕДСТВ</w:t>
            </w:r>
          </w:p>
        </w:tc>
      </w:tr>
      <w:tr>
        <w:trPr>
          <w:trHeight w:val="330" w:hRule="atLeast"/>
        </w:trPr>
        <w:tc>
          <w:tcPr>
            <w:tcW w:w="10412" w:type="dxa"/>
            <w:gridSpan w:val="22"/>
            <w:tcBorders/>
            <w:shd w:fill="auto" w:val="clear"/>
            <w:vAlign w:val="bottom"/>
          </w:tcPr>
          <w:p>
            <w:pPr>
              <w:pStyle w:val="Normal"/>
              <w:spacing w:lineRule="auto" w:line="240" w:before="0" w:after="0"/>
              <w:jc w:val="center"/>
              <w:rP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412" w:type="dxa"/>
            <w:gridSpan w:val="22"/>
            <w:tcBorders/>
            <w:shd w:fill="auto" w:val="clear"/>
            <w:vAlign w:val="bottom"/>
          </w:tcPr>
          <w:p>
            <w:pPr>
              <w:pStyle w:val="Normal"/>
              <w:spacing w:lineRule="auto" w:line="240" w:before="0" w:after="0"/>
              <w:jc w:val="center"/>
              <w:rPr/>
            </w:pPr>
            <w:r>
              <w:rPr>
                <w:rFonts w:ascii="Times New Roman" w:hAnsi="Times New Roman"/>
                <w:b/>
                <w:color w:val="000000"/>
                <w:sz w:val="24"/>
                <w:szCs w:val="24"/>
              </w:rPr>
              <w:t>ПО ДИСЦИПЛИНЕ</w:t>
            </w:r>
          </w:p>
        </w:tc>
      </w:tr>
      <w:tr>
        <w:trPr>
          <w:trHeight w:val="27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30" w:hRule="atLeast"/>
        </w:trPr>
        <w:tc>
          <w:tcPr>
            <w:tcW w:w="10412" w:type="dxa"/>
            <w:gridSpan w:val="22"/>
            <w:tcBorders/>
            <w:shd w:fill="auto" w:val="clear"/>
            <w:vAlign w:val="bottom"/>
          </w:tcPr>
          <w:p>
            <w:pPr>
              <w:pStyle w:val="Normal"/>
              <w:spacing w:lineRule="auto" w:line="240" w:before="0" w:after="0"/>
              <w:jc w:val="center"/>
              <w:rPr>
                <w:rFonts w:ascii="Arial" w:hAnsi="Arial"/>
                <w:sz w:val="16"/>
              </w:rPr>
            </w:pPr>
            <w:r>
              <w:rPr>
                <w:rFonts w:ascii="Arial" w:hAnsi="Arial"/>
                <w:sz w:val="16"/>
              </w:rPr>
            </w:r>
          </w:p>
        </w:tc>
      </w:tr>
      <w:tr>
        <w:trPr>
          <w:trHeight w:val="340" w:hRule="atLeast"/>
        </w:trPr>
        <w:tc>
          <w:tcPr>
            <w:tcW w:w="2989" w:type="dxa"/>
            <w:gridSpan w:val="2"/>
            <w:tcBorders/>
            <w:shd w:fill="auto" w:val="clear"/>
            <w:vAlign w:val="center"/>
          </w:tcPr>
          <w:p>
            <w:pPr>
              <w:pStyle w:val="Normal"/>
              <w:spacing w:lineRule="auto" w:line="240" w:before="0" w:after="0"/>
              <w:jc w:val="left"/>
              <w:rPr/>
            </w:pPr>
            <w:r>
              <w:rPr>
                <w:rFonts w:ascii="Times New Roman" w:hAnsi="Times New Roman"/>
                <w:b/>
                <w:color w:val="000000"/>
                <w:sz w:val="24"/>
                <w:szCs w:val="24"/>
              </w:rPr>
              <w:t>по направлению:</w:t>
            </w:r>
          </w:p>
        </w:tc>
        <w:tc>
          <w:tcPr>
            <w:tcW w:w="7423" w:type="dxa"/>
            <w:gridSpan w:val="20"/>
            <w:tcBorders/>
            <w:shd w:fill="auto" w:val="clear"/>
            <w:vAlign w:val="center"/>
          </w:tcPr>
          <w:p>
            <w:pPr>
              <w:pStyle w:val="Normal"/>
              <w:spacing w:lineRule="auto" w:line="240" w:before="0" w:after="0"/>
              <w:jc w:val="left"/>
              <w:rPr/>
            </w:pPr>
            <w:r>
              <w:rPr>
                <w:rFonts w:ascii="Times New Roman" w:hAnsi="Times New Roman"/>
                <w:color w:val="000000"/>
                <w:sz w:val="24"/>
                <w:szCs w:val="24"/>
              </w:rPr>
              <w:t>Прикладные математика и физика (бакалавриат)</w:t>
            </w:r>
          </w:p>
        </w:tc>
      </w:tr>
      <w:tr>
        <w:trPr>
          <w:trHeight w:val="340" w:hRule="atLeast"/>
        </w:trPr>
        <w:tc>
          <w:tcPr>
            <w:tcW w:w="641" w:type="dxa"/>
            <w:tcBorders/>
            <w:shd w:fill="auto" w:val="clear"/>
            <w:vAlign w:val="bottom"/>
          </w:tcPr>
          <w:p>
            <w:pPr>
              <w:pStyle w:val="Normal"/>
              <w:spacing w:lineRule="auto" w:line="240" w:before="0" w:after="0"/>
              <w:jc w:val="left"/>
              <w:rPr/>
            </w:pPr>
            <w:r>
              <w:rPr>
                <w:rFonts w:ascii="Times New Roman" w:hAnsi="Times New Roman"/>
                <w:b/>
                <w:color w:val="000000"/>
                <w:sz w:val="24"/>
                <w:szCs w:val="24"/>
              </w:rPr>
              <w:t>профиль подготовки:</w:t>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422" w:type="dxa"/>
            <w:gridSpan w:val="19"/>
            <w:tcBorders/>
            <w:shd w:fill="auto" w:val="clear"/>
            <w:vAlign w:val="bottom"/>
          </w:tcPr>
          <w:p>
            <w:pPr>
              <w:pStyle w:val="Normal"/>
              <w:spacing w:lineRule="auto" w:line="240" w:before="0" w:after="0"/>
              <w:jc w:val="left"/>
              <w:rPr/>
            </w:pPr>
            <w:r>
              <w:rPr>
                <w:rFonts w:ascii="Times New Roman" w:hAnsi="Times New Roman"/>
                <w:color w:val="000000"/>
                <w:sz w:val="24"/>
                <w:szCs w:val="24"/>
              </w:rPr>
              <w:t>Физика атомного ядра, элементарных частиц и фундаментальных взаимодействий</w:t>
            </w:r>
          </w:p>
        </w:tc>
      </w:tr>
      <w:tr>
        <w:trPr>
          <w:trHeight w:val="34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422" w:type="dxa"/>
            <w:gridSpan w:val="19"/>
            <w:tcBorders/>
            <w:shd w:fill="auto" w:val="clear"/>
            <w:vAlign w:val="bottom"/>
          </w:tcPr>
          <w:p>
            <w:pPr>
              <w:pStyle w:val="Normal"/>
              <w:spacing w:lineRule="auto" w:line="240" w:before="0" w:after="0"/>
              <w:jc w:val="left"/>
              <w:rPr/>
            </w:pPr>
            <w:r>
              <w:rPr>
                <w:rFonts w:ascii="Times New Roman" w:hAnsi="Times New Roman"/>
                <w:color w:val="000000"/>
                <w:sz w:val="24"/>
                <w:szCs w:val="24"/>
              </w:rPr>
              <w:t>Факультет проблем физики и энергетики</w:t>
            </w:r>
          </w:p>
        </w:tc>
      </w:tr>
      <w:tr>
        <w:trPr>
          <w:trHeight w:val="340" w:hRule="atLeast"/>
        </w:trPr>
        <w:tc>
          <w:tcPr>
            <w:tcW w:w="298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423" w:type="dxa"/>
            <w:gridSpan w:val="20"/>
            <w:tcBorders/>
            <w:shd w:fill="auto" w:val="clear"/>
            <w:vAlign w:val="bottom"/>
          </w:tcPr>
          <w:p>
            <w:pPr>
              <w:pStyle w:val="Normal"/>
              <w:spacing w:lineRule="auto" w:line="240" w:before="0" w:after="0"/>
              <w:jc w:val="left"/>
              <w:rPr/>
            </w:pPr>
            <w:r>
              <w:rPr>
                <w:rFonts w:ascii="Times New Roman" w:hAnsi="Times New Roman"/>
                <w:color w:val="000000"/>
                <w:sz w:val="24"/>
                <w:szCs w:val="24"/>
              </w:rPr>
              <w:t>Кафедра фундаментальных взаимодействий и космологии</w:t>
            </w:r>
          </w:p>
        </w:tc>
      </w:tr>
      <w:tr>
        <w:trPr>
          <w:trHeight w:val="340" w:hRule="atLeast"/>
        </w:trPr>
        <w:tc>
          <w:tcPr>
            <w:tcW w:w="2989" w:type="dxa"/>
            <w:gridSpan w:val="2"/>
            <w:tcBorders/>
            <w:shd w:fill="auto" w:val="clear"/>
            <w:vAlign w:val="bottom"/>
          </w:tcPr>
          <w:p>
            <w:pPr>
              <w:pStyle w:val="Normal"/>
              <w:spacing w:lineRule="auto" w:line="240" w:before="0" w:after="0"/>
              <w:jc w:val="left"/>
              <w:rPr/>
            </w:pPr>
            <w:r>
              <w:rPr>
                <w:rFonts w:ascii="Times New Roman" w:hAnsi="Times New Roman"/>
                <w:b/>
                <w:color w:val="000000"/>
                <w:sz w:val="24"/>
                <w:szCs w:val="24"/>
              </w:rPr>
              <w:t>курс:</w:t>
            </w:r>
          </w:p>
        </w:tc>
        <w:tc>
          <w:tcPr>
            <w:tcW w:w="5385" w:type="dxa"/>
            <w:gridSpan w:val="9"/>
            <w:tcBorders/>
            <w:shd w:fill="auto" w:val="clear"/>
            <w:vAlign w:val="bottom"/>
          </w:tcPr>
          <w:p>
            <w:pPr>
              <w:pStyle w:val="Normal"/>
              <w:spacing w:lineRule="auto" w:line="240" w:before="0" w:after="0"/>
              <w:jc w:val="left"/>
              <w:rPr/>
            </w:pPr>
            <w:r>
              <w:rPr>
                <w:rFonts w:ascii="Times New Roman" w:hAnsi="Times New Roman"/>
                <w:color w:val="000000"/>
                <w:sz w:val="24"/>
                <w:szCs w:val="24"/>
                <w:u w:val="single"/>
              </w:rPr>
              <w:t>3</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8"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40" w:hRule="atLeast"/>
        </w:trPr>
        <w:tc>
          <w:tcPr>
            <w:tcW w:w="2989" w:type="dxa"/>
            <w:gridSpan w:val="2"/>
            <w:tcBorders/>
            <w:shd w:fill="auto" w:val="clear"/>
            <w:vAlign w:val="bottom"/>
          </w:tcPr>
          <w:p>
            <w:pPr>
              <w:pStyle w:val="Normal"/>
              <w:spacing w:lineRule="auto" w:line="240" w:before="0" w:after="0"/>
              <w:jc w:val="left"/>
              <w:rPr/>
            </w:pPr>
            <w:r>
              <w:rPr>
                <w:rFonts w:ascii="Times New Roman" w:hAnsi="Times New Roman"/>
                <w:b/>
                <w:color w:val="000000"/>
                <w:sz w:val="24"/>
                <w:szCs w:val="24"/>
              </w:rPr>
              <w:t>квалификация:</w:t>
            </w:r>
          </w:p>
        </w:tc>
        <w:tc>
          <w:tcPr>
            <w:tcW w:w="5385" w:type="dxa"/>
            <w:gridSpan w:val="9"/>
            <w:tcBorders/>
            <w:shd w:fill="auto" w:val="clear"/>
            <w:vAlign w:val="bottom"/>
          </w:tcPr>
          <w:p>
            <w:pPr>
              <w:pStyle w:val="Normal"/>
              <w:spacing w:lineRule="auto" w:line="240" w:before="0" w:after="0"/>
              <w:jc w:val="left"/>
              <w:rPr/>
            </w:pPr>
            <w:r>
              <w:rPr>
                <w:rFonts w:ascii="Times New Roman" w:hAnsi="Times New Roman"/>
                <w:color w:val="000000"/>
                <w:sz w:val="24"/>
                <w:szCs w:val="24"/>
              </w:rPr>
              <w:t>бакалавр</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8"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225" w:hRule="atLeast"/>
        </w:trPr>
        <w:tc>
          <w:tcPr>
            <w:tcW w:w="641" w:type="dxa"/>
            <w:tcBorders/>
            <w:shd w:fill="auto" w:val="clear"/>
            <w:vAlign w:val="bottom"/>
          </w:tcPr>
          <w:p>
            <w:pPr>
              <w:pStyle w:val="Normal"/>
              <w:spacing w:lineRule="auto" w:line="240" w:before="0" w:after="0"/>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00" w:hRule="atLeast"/>
        </w:trPr>
        <w:tc>
          <w:tcPr>
            <w:tcW w:w="8373" w:type="dxa"/>
            <w:gridSpan w:val="10"/>
            <w:tcBorders/>
            <w:shd w:fill="auto" w:val="clear"/>
            <w:vAlign w:val="bottom"/>
          </w:tcPr>
          <w:p>
            <w:pPr>
              <w:pStyle w:val="Normal"/>
              <w:spacing w:lineRule="auto" w:line="240" w:before="0" w:after="0"/>
              <w:jc w:val="left"/>
              <w:rPr/>
            </w:pPr>
            <w:r>
              <w:rPr>
                <w:rFonts w:ascii="Times New Roman" w:hAnsi="Times New Roman"/>
                <w:color w:val="000000"/>
                <w:sz w:val="24"/>
                <w:szCs w:val="24"/>
              </w:rPr>
              <w:t>Семестры, формы промежуточной аттестации:</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34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5385" w:type="dxa"/>
            <w:gridSpan w:val="9"/>
            <w:tcBorders/>
            <w:shd w:fill="auto" w:val="clear"/>
            <w:vAlign w:val="bottom"/>
          </w:tcPr>
          <w:p>
            <w:pPr>
              <w:pStyle w:val="Normal"/>
              <w:spacing w:lineRule="auto" w:line="240" w:before="0" w:after="0"/>
              <w:jc w:val="left"/>
              <w:rPr/>
            </w:pPr>
            <w:r>
              <w:rPr>
                <w:rFonts w:ascii="Times New Roman" w:hAnsi="Times New Roman"/>
                <w:color w:val="000000"/>
                <w:sz w:val="24"/>
                <w:szCs w:val="24"/>
              </w:rPr>
              <w:t>5 (Осенний) - Экзамен</w:t>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21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c>
          <w:tcPr>
            <w:tcW w:w="2989" w:type="dxa"/>
            <w:gridSpan w:val="2"/>
            <w:tcBorders/>
            <w:shd w:fill="auto" w:val="clear"/>
          </w:tcPr>
          <w:p>
            <w:pPr>
              <w:pStyle w:val="Normal"/>
              <w:spacing w:lineRule="auto" w:line="240" w:before="0" w:after="0"/>
              <w:jc w:val="left"/>
              <w:rPr/>
            </w:pPr>
            <w:r>
              <w:rPr>
                <w:rFonts w:ascii="Times New Roman" w:hAnsi="Times New Roman"/>
                <w:b/>
                <w:color w:val="000000"/>
                <w:sz w:val="24"/>
                <w:szCs w:val="24"/>
              </w:rPr>
              <w:t>Разработчик:</w:t>
            </w:r>
          </w:p>
        </w:tc>
        <w:tc>
          <w:tcPr>
            <w:tcW w:w="7423" w:type="dxa"/>
            <w:gridSpan w:val="20"/>
            <w:tcBorders/>
            <w:shd w:fill="auto" w:val="clear"/>
          </w:tcPr>
          <w:p>
            <w:pPr>
              <w:pStyle w:val="Normal"/>
              <w:spacing w:lineRule="auto" w:line="240" w:before="0" w:after="0"/>
              <w:jc w:val="left"/>
              <w:rPr/>
            </w:pPr>
            <w:r>
              <w:rPr>
                <w:rFonts w:ascii="Times New Roman" w:hAnsi="Times New Roman"/>
                <w:color w:val="000000"/>
                <w:sz w:val="24"/>
                <w:szCs w:val="24"/>
              </w:rPr>
              <w:t>И.В. Харук</w:t>
            </w:r>
          </w:p>
        </w:tc>
      </w:tr>
      <w:tr>
        <w:trPr>
          <w:trHeight w:val="22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b/>
                <w:color w:val="000000"/>
                <w:sz w:val="24"/>
                <w:szCs w:val="24"/>
              </w:rPr>
              <w:t>1. Компетенции, формируемые в процессе изучения дисциплины</w:t>
              <w:br/>
              <w:b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1" w:type="dxa"/>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понимать ключевые аспекты и концепции в области их специализации (ОПК-3);</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применять полученные знания для анализа систем, процессов и методов (ОПК-4);</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способность к абстрактному мышлению, анализу, синтезу (ОК-1)</w:t>
            </w:r>
          </w:p>
        </w:tc>
      </w:tr>
      <w:tr>
        <w:trPr>
          <w:trHeight w:val="315"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left"/>
              <w:rPr>
                <w:rFonts w:ascii="Arial" w:hAnsi="Arial"/>
                <w:sz w:val="16"/>
              </w:rPr>
            </w:pPr>
            <w:r>
              <w:rPr>
                <w:rFonts w:ascii="Arial" w:hAnsi="Arial"/>
                <w:sz w:val="16"/>
              </w:rPr>
            </w:r>
          </w:p>
        </w:tc>
      </w:tr>
      <w:tr>
        <w:trPr>
          <w:trHeight w:val="315" w:hRule="atLeast"/>
        </w:trPr>
        <w:tc>
          <w:tcPr>
            <w:tcW w:w="8373" w:type="dxa"/>
            <w:gridSpan w:val="10"/>
            <w:tcBorders/>
            <w:shd w:fill="auto" w:val="clear"/>
            <w:vAlign w:val="bottom"/>
          </w:tcPr>
          <w:p>
            <w:pPr>
              <w:pStyle w:val="Normal"/>
              <w:spacing w:lineRule="auto" w:line="240" w:before="0" w:after="0"/>
              <w:jc w:val="both"/>
              <w:rPr/>
            </w:pPr>
            <w:r>
              <w:rPr>
                <w:rFonts w:ascii="Times New Roman" w:hAnsi="Times New Roman"/>
                <w:b/>
                <w:color w:val="000000"/>
                <w:sz w:val="24"/>
                <w:szCs w:val="24"/>
              </w:rPr>
              <w:t>2. Показатели оценивания компетенций</w:t>
            </w:r>
          </w:p>
        </w:tc>
        <w:tc>
          <w:tcPr>
            <w:tcW w:w="1260" w:type="dxa"/>
            <w:gridSpan w:val="7"/>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779" w:type="dxa"/>
            <w:gridSpan w:val="5"/>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В результате изучения дисциплины «Квантовая теория поля» обучающийся должен:</w:t>
            </w:r>
          </w:p>
        </w:tc>
      </w:tr>
      <w:tr>
        <w:trPr>
          <w:trHeight w:val="60" w:hRule="atLeast"/>
        </w:trPr>
        <w:tc>
          <w:tcPr>
            <w:tcW w:w="641" w:type="dxa"/>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2989" w:type="dxa"/>
            <w:gridSpan w:val="2"/>
            <w:tcBorders/>
            <w:shd w:fill="auto" w:val="clear"/>
            <w:vAlign w:val="bottom"/>
          </w:tcPr>
          <w:p>
            <w:pPr>
              <w:pStyle w:val="Normal"/>
              <w:spacing w:lineRule="auto" w:line="240" w:before="0" w:after="0"/>
              <w:jc w:val="both"/>
              <w:rPr/>
            </w:pPr>
            <w:r>
              <w:rPr>
                <w:rFonts w:ascii="Times New Roman" w:hAnsi="Times New Roman"/>
                <w:b/>
                <w:color w:val="000000"/>
                <w:sz w:val="24"/>
                <w:szCs w:val="24"/>
              </w:rPr>
              <w:t>знать:</w:t>
            </w:r>
          </w:p>
        </w:tc>
        <w:tc>
          <w:tcPr>
            <w:tcW w:w="1772"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основы теоретико-группового подхода построения физических теорий;</w:t>
            </w:r>
          </w:p>
        </w:tc>
      </w:tr>
      <w:tr>
        <w:trPr>
          <w:trHeight w:val="300" w:hRule="atLeast"/>
        </w:trPr>
        <w:tc>
          <w:tcPr>
            <w:tcW w:w="2989" w:type="dxa"/>
            <w:gridSpan w:val="2"/>
            <w:tcBorders/>
            <w:shd w:fill="auto" w:val="clear"/>
            <w:vAlign w:val="bottom"/>
          </w:tcPr>
          <w:p>
            <w:pPr>
              <w:pStyle w:val="Normal"/>
              <w:spacing w:lineRule="auto" w:line="240" w:before="0" w:after="0"/>
              <w:jc w:val="both"/>
              <w:rPr/>
            </w:pPr>
            <w:r>
              <w:rPr>
                <w:rFonts w:ascii="Times New Roman" w:hAnsi="Times New Roman"/>
                <w:b/>
                <w:color w:val="000000"/>
                <w:sz w:val="24"/>
                <w:szCs w:val="24"/>
              </w:rPr>
              <w:t>уметь:</w:t>
            </w:r>
          </w:p>
        </w:tc>
        <w:tc>
          <w:tcPr>
            <w:tcW w:w="1772"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строить представления компактных групп;</w:t>
            </w:r>
          </w:p>
        </w:tc>
      </w:tr>
      <w:tr>
        <w:trPr>
          <w:trHeight w:val="300" w:hRule="atLeast"/>
        </w:trPr>
        <w:tc>
          <w:tcPr>
            <w:tcW w:w="2989" w:type="dxa"/>
            <w:gridSpan w:val="2"/>
            <w:tcBorders/>
            <w:shd w:fill="auto" w:val="clear"/>
            <w:vAlign w:val="bottom"/>
          </w:tcPr>
          <w:p>
            <w:pPr>
              <w:pStyle w:val="Normal"/>
              <w:spacing w:lineRule="auto" w:line="240" w:before="0" w:after="0"/>
              <w:jc w:val="both"/>
              <w:rPr/>
            </w:pPr>
            <w:r>
              <w:rPr>
                <w:rFonts w:ascii="Times New Roman" w:hAnsi="Times New Roman"/>
                <w:b/>
                <w:color w:val="000000"/>
                <w:sz w:val="24"/>
                <w:szCs w:val="24"/>
              </w:rPr>
              <w:t>владеть:</w:t>
            </w:r>
          </w:p>
        </w:tc>
        <w:tc>
          <w:tcPr>
            <w:tcW w:w="1772"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777" w:type="dxa"/>
            <w:gridSpan w:val="3"/>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навыками освоения большого объема информации, навыками самостоятельной работы.</w:t>
            </w:r>
          </w:p>
        </w:tc>
      </w:tr>
      <w:tr>
        <w:trPr>
          <w:trHeight w:val="60" w:hRule="atLeast"/>
        </w:trPr>
        <w:tc>
          <w:tcPr>
            <w:tcW w:w="641" w:type="dxa"/>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b/>
                <w:color w:val="000000"/>
                <w:sz w:val="24"/>
                <w:szCs w:val="24"/>
              </w:rPr>
              <w:t>3. Перечень типовых контрольных заданий, используемых для оценки знаний, умений, навыков</w:t>
            </w:r>
          </w:p>
        </w:tc>
      </w:tr>
      <w:tr>
        <w:trPr>
          <w:trHeight w:val="60" w:hRule="atLeast"/>
        </w:trPr>
        <w:tc>
          <w:tcPr>
            <w:tcW w:w="641" w:type="dxa"/>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641" w:type="dxa"/>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jc w:val="both"/>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rFonts w:ascii="Times New Roman" w:hAnsi="Times New Roman"/>
                <w:color w:val="000000"/>
                <w:sz w:val="24"/>
                <w:szCs w:val="24"/>
              </w:rPr>
            </w:pPr>
            <w:r>
              <w:rPr>
                <w:rFonts w:ascii="Times New Roman" w:hAnsi="Times New Roman"/>
                <w:color w:val="000000"/>
                <w:sz w:val="24"/>
                <w:szCs w:val="24"/>
              </w:rPr>
              <w:t>Сдача экзаменов осуществляется в устной форме. Для успешной сдачи экзамена студент должен ответить на экзаменационный билет, состоящий из одного вопроса и одной задачи.</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Перечень контрольных вопросов:</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 Группы и их представления, понятие неприводимых представлений. Таблица Кэли. </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2. Фактор-пространство, умножение на фактор-пространстве. Однородные пространства. </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3. Лемма Шура.</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4. Соотношения ортогональности. Связь между порядком группы и размерностью неприводимых представлений.</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5. Характер представления. Алгоритм поиска всех неприводимых представлений конечной группы.</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6. Группы и алгебры Ли. Фундаментальное представление и представление, сопряженное фундаментальному.</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7. Группы и алгебры Ли. Присоединённое представление.</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8. Компактные группы Ли. Критерий компактности группы Ли.</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9. Конечномерные представления группы </w:t>
            </w:r>
            <w:r>
              <w:rPr>
                <w:rFonts w:ascii="Times New Roman" w:hAnsi="Times New Roman"/>
                <w:color w:val="000000"/>
                <w:sz w:val="24"/>
                <w:szCs w:val="24"/>
                <w:lang w:val="en-US"/>
              </w:rPr>
              <w:t>SU(2).</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10. Алгебра Картана. Классификация состояний в квантовой механике.</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11. Группа </w:t>
            </w:r>
            <w:r>
              <w:rPr>
                <w:rFonts w:ascii="Times New Roman" w:hAnsi="Times New Roman"/>
                <w:color w:val="000000"/>
                <w:sz w:val="24"/>
                <w:szCs w:val="24"/>
                <w:lang w:val="en-US"/>
              </w:rPr>
              <w:t xml:space="preserve">SU(3) </w:t>
            </w:r>
            <w:r>
              <w:rPr>
                <w:rFonts w:ascii="Times New Roman" w:hAnsi="Times New Roman"/>
                <w:color w:val="000000"/>
                <w:sz w:val="24"/>
                <w:szCs w:val="24"/>
                <w:lang w:val="ru-RU"/>
              </w:rPr>
              <w:t>и её алгебра, основные свойства. Изоспин.</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12. Понятие корней и весов. Выделение подалгебр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в произвольной компактной группе.</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13. Фундаментальные корни и веса. Коэффициенты Дынкина.</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14. Корни и веса группы </w:t>
            </w:r>
            <w:r>
              <w:rPr>
                <w:rFonts w:ascii="Times New Roman" w:hAnsi="Times New Roman"/>
                <w:color w:val="000000"/>
                <w:sz w:val="24"/>
                <w:szCs w:val="24"/>
                <w:lang w:val="en-US"/>
              </w:rPr>
              <w:t>SU(3).</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15. </w:t>
            </w:r>
            <w:r>
              <w:rPr>
                <w:rFonts w:ascii="Times New Roman" w:hAnsi="Times New Roman"/>
                <w:color w:val="000000"/>
                <w:sz w:val="24"/>
                <w:szCs w:val="24"/>
                <w:lang w:val="ru-RU"/>
              </w:rPr>
              <w:t>Адронные резонансы, их классификация.</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16. Кварковая структура адронов.</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17. Описание алгебр групп </w:t>
            </w:r>
            <w:r>
              <w:rPr>
                <w:rFonts w:ascii="Times New Roman" w:hAnsi="Times New Roman"/>
                <w:color w:val="000000"/>
                <w:sz w:val="24"/>
                <w:szCs w:val="24"/>
                <w:lang w:val="en-US"/>
              </w:rPr>
              <w:t xml:space="preserve">SU(n) </w:t>
            </w:r>
            <w:r>
              <w:rPr>
                <w:rFonts w:ascii="Times New Roman" w:hAnsi="Times New Roman"/>
                <w:color w:val="000000"/>
                <w:sz w:val="24"/>
                <w:szCs w:val="24"/>
                <w:lang w:val="ru-RU"/>
              </w:rPr>
              <w:t xml:space="preserve">и </w:t>
            </w:r>
            <w:r>
              <w:rPr>
                <w:rFonts w:ascii="Times New Roman" w:hAnsi="Times New Roman"/>
                <w:color w:val="000000"/>
                <w:sz w:val="24"/>
                <w:szCs w:val="24"/>
                <w:lang w:val="en-US"/>
              </w:rPr>
              <w:t xml:space="preserve">SO(n), </w:t>
            </w:r>
            <w:r>
              <w:rPr>
                <w:rFonts w:ascii="Times New Roman" w:hAnsi="Times New Roman"/>
                <w:color w:val="000000"/>
                <w:sz w:val="24"/>
                <w:szCs w:val="24"/>
                <w:lang w:val="ru-RU"/>
              </w:rPr>
              <w:t>их размерности.</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18. Дискретные симметрии в физике.</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19. Группа Лоренца, её структура и алгебра.</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20. Построение произвольных представлений группы Лоренца.</w:t>
            </w:r>
          </w:p>
        </w:tc>
      </w:tr>
      <w:tr>
        <w:trPr>
          <w:trHeight w:val="60" w:hRule="atLeast"/>
        </w:trPr>
        <w:tc>
          <w:tcPr>
            <w:tcW w:w="10412" w:type="dxa"/>
            <w:gridSpan w:val="22"/>
            <w:tcBorders/>
            <w:shd w:fill="auto" w:val="clear"/>
            <w:vAlign w:val="bottom"/>
          </w:tcPr>
          <w:p>
            <w:pPr>
              <w:pStyle w:val="Normal"/>
              <w:spacing w:lineRule="auto" w:line="240" w:before="0" w:after="0"/>
              <w:jc w:val="both"/>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Перечень типовых контрольных задач:</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 Описать фактор пространство </w:t>
            </w:r>
            <w:r>
              <w:rPr>
                <w:rFonts w:ascii="Times New Roman" w:hAnsi="Times New Roman"/>
                <w:color w:val="000000"/>
                <w:sz w:val="24"/>
                <w:szCs w:val="24"/>
                <w:lang w:val="en-US"/>
              </w:rPr>
              <w:t>SO(n)/SO(n-1).</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2. Доказать изоморфность алгебр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 xml:space="preserve">и </w:t>
            </w:r>
            <w:r>
              <w:rPr>
                <w:rFonts w:ascii="Times New Roman" w:hAnsi="Times New Roman"/>
                <w:color w:val="000000"/>
                <w:sz w:val="24"/>
                <w:szCs w:val="24"/>
                <w:lang w:val="en-US"/>
              </w:rPr>
              <w:t>SO(3)</w:t>
            </w:r>
            <w:r>
              <w:rPr>
                <w:rFonts w:ascii="Times New Roman" w:hAnsi="Times New Roman"/>
                <w:color w:val="000000"/>
                <w:sz w:val="24"/>
                <w:szCs w:val="24"/>
              </w:rPr>
              <w:t>.</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3. Доказать, что присоединённое представление эквивалентно спин-1 представлению.</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4. Описать центр группы </w:t>
            </w:r>
            <w:r>
              <w:rPr>
                <w:rFonts w:ascii="Times New Roman" w:hAnsi="Times New Roman"/>
                <w:color w:val="000000"/>
                <w:sz w:val="24"/>
                <w:szCs w:val="24"/>
                <w:lang w:val="en-US"/>
              </w:rPr>
              <w:t>SU(n).</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5. </w:t>
            </w:r>
            <w:r>
              <w:rPr>
                <w:rFonts w:ascii="Times New Roman" w:hAnsi="Times New Roman"/>
                <w:color w:val="000000"/>
                <w:sz w:val="24"/>
                <w:szCs w:val="24"/>
                <w:lang w:val="ru-RU"/>
              </w:rPr>
              <w:t xml:space="preserve">Показать, что фундаментальное представление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 xml:space="preserve">эквивалентно представлению, сопряженному фундаментальному. </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6. Пусть </w:t>
            </w:r>
            <w:r>
              <w:rPr>
                <w:rFonts w:ascii="Times New Roman" w:hAnsi="Times New Roman"/>
                <w:color w:val="000000"/>
                <w:sz w:val="24"/>
                <w:szCs w:val="24"/>
              </w:rPr>
              <w:t>под</w:t>
            </w:r>
            <w:r>
              <w:rPr>
                <w:rFonts w:ascii="Times New Roman" w:hAnsi="Times New Roman"/>
                <w:color w:val="000000"/>
                <w:sz w:val="24"/>
                <w:szCs w:val="24"/>
              </w:rPr>
              <w:t xml:space="preserve"> действи</w:t>
            </w:r>
            <w:r>
              <w:rPr>
                <w:rFonts w:ascii="Times New Roman" w:hAnsi="Times New Roman"/>
                <w:color w:val="000000"/>
                <w:sz w:val="24"/>
                <w:szCs w:val="24"/>
              </w:rPr>
              <w:t>ем</w:t>
            </w:r>
            <w:r>
              <w:rPr>
                <w:rFonts w:ascii="Times New Roman" w:hAnsi="Times New Roman"/>
                <w:color w:val="000000"/>
                <w:sz w:val="24"/>
                <w:szCs w:val="24"/>
              </w:rPr>
              <w:t xml:space="preserve"> </w:t>
            </w:r>
            <w:r>
              <w:rPr>
                <w:rFonts w:ascii="Times New Roman" w:hAnsi="Times New Roman"/>
                <w:color w:val="000000"/>
                <w:sz w:val="24"/>
                <w:szCs w:val="24"/>
              </w:rPr>
              <w:t>группы</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SU(2) </w:t>
            </w:r>
            <w:r>
              <w:rPr>
                <w:rFonts w:ascii="Times New Roman" w:hAnsi="Times New Roman"/>
                <w:color w:val="000000"/>
                <w:sz w:val="24"/>
                <w:szCs w:val="24"/>
              </w:rPr>
              <w:t>поля H</w:t>
            </w:r>
            <w:r>
              <w:rPr>
                <w:rFonts w:ascii="Times New Roman" w:hAnsi="Times New Roman"/>
                <w:color w:val="000000"/>
                <w:sz w:val="24"/>
                <w:szCs w:val="24"/>
                <w:lang w:val="en-US"/>
              </w:rPr>
              <w:t xml:space="preserve"> </w:t>
            </w:r>
            <w:r>
              <w:rPr>
                <w:rFonts w:ascii="Times New Roman" w:hAnsi="Times New Roman"/>
                <w:color w:val="000000"/>
                <w:sz w:val="24"/>
                <w:szCs w:val="24"/>
                <w:lang w:val="ru-RU"/>
              </w:rPr>
              <w:t xml:space="preserve">и </w:t>
            </w:r>
            <w:r>
              <w:rPr>
                <w:rFonts w:ascii="Times New Roman" w:hAnsi="Times New Roman"/>
                <w:color w:val="000000"/>
                <w:sz w:val="24"/>
                <w:szCs w:val="24"/>
                <w:lang w:val="en-US"/>
              </w:rPr>
              <w:t xml:space="preserve">X </w:t>
            </w:r>
            <w:r>
              <w:rPr>
                <w:rFonts w:ascii="Times New Roman" w:hAnsi="Times New Roman"/>
                <w:color w:val="000000"/>
                <w:sz w:val="24"/>
                <w:szCs w:val="24"/>
                <w:lang w:val="ru-RU"/>
              </w:rPr>
              <w:t>являются</w:t>
            </w:r>
            <w:r>
              <w:rPr>
                <w:rFonts w:ascii="Times New Roman" w:hAnsi="Times New Roman"/>
                <w:color w:val="000000"/>
                <w:sz w:val="24"/>
                <w:szCs w:val="24"/>
                <w:lang w:val="en-US"/>
              </w:rPr>
              <w:t xml:space="preserve"> </w:t>
            </w:r>
            <w:r>
              <w:rPr>
                <w:rFonts w:ascii="Times New Roman" w:hAnsi="Times New Roman"/>
                <w:color w:val="000000"/>
                <w:sz w:val="24"/>
                <w:szCs w:val="24"/>
                <w:lang w:val="ru-RU"/>
              </w:rPr>
              <w:t xml:space="preserve">дублетами, а </w:t>
            </w:r>
            <w:r>
              <w:rPr>
                <w:rFonts w:ascii="Times New Roman" w:hAnsi="Times New Roman"/>
                <w:color w:val="000000"/>
                <w:sz w:val="24"/>
                <w:szCs w:val="24"/>
                <w:lang w:val="en-US"/>
              </w:rPr>
              <w:t xml:space="preserve">W – </w:t>
            </w:r>
            <w:r>
              <w:rPr>
                <w:rFonts w:ascii="Times New Roman" w:hAnsi="Times New Roman"/>
                <w:color w:val="000000"/>
                <w:sz w:val="24"/>
                <w:szCs w:val="24"/>
                <w:lang w:val="ru-RU"/>
              </w:rPr>
              <w:t>синглет</w:t>
            </w:r>
            <w:r>
              <w:rPr>
                <w:rFonts w:ascii="Times New Roman" w:hAnsi="Times New Roman"/>
                <w:color w:val="000000"/>
                <w:sz w:val="24"/>
                <w:szCs w:val="24"/>
                <w:lang w:val="ru-RU"/>
              </w:rPr>
              <w:t>ом</w:t>
            </w:r>
            <w:r>
              <w:rPr>
                <w:rFonts w:ascii="Times New Roman" w:hAnsi="Times New Roman"/>
                <w:color w:val="000000"/>
                <w:sz w:val="24"/>
                <w:szCs w:val="24"/>
                <w:lang w:val="ru-RU"/>
              </w:rPr>
              <w:t xml:space="preserve">. Пусть также </w:t>
            </w:r>
            <w:r>
              <w:rPr>
                <w:rFonts w:ascii="Times New Roman" w:hAnsi="Times New Roman"/>
                <w:color w:val="000000"/>
                <w:sz w:val="24"/>
                <w:szCs w:val="24"/>
                <w:lang w:val="en-US"/>
              </w:rPr>
              <w:t xml:space="preserve">H, X </w:t>
            </w:r>
            <w:r>
              <w:rPr>
                <w:rFonts w:ascii="Times New Roman" w:hAnsi="Times New Roman"/>
                <w:color w:val="000000"/>
                <w:sz w:val="24"/>
                <w:szCs w:val="24"/>
                <w:lang w:val="ru-RU"/>
              </w:rPr>
              <w:t xml:space="preserve">и </w:t>
            </w:r>
            <w:r>
              <w:rPr>
                <w:rFonts w:ascii="Times New Roman" w:hAnsi="Times New Roman"/>
                <w:color w:val="000000"/>
                <w:sz w:val="24"/>
                <w:szCs w:val="24"/>
                <w:lang w:val="en-US"/>
              </w:rPr>
              <w:t xml:space="preserve">W </w:t>
            </w:r>
            <w:r>
              <w:rPr>
                <w:rFonts w:ascii="Times New Roman" w:hAnsi="Times New Roman"/>
                <w:color w:val="000000"/>
                <w:sz w:val="24"/>
                <w:szCs w:val="24"/>
                <w:lang w:val="ru-RU"/>
              </w:rPr>
              <w:t xml:space="preserve">имеют заряды </w:t>
            </w:r>
            <w:bookmarkStart w:id="2" w:name="__DdeLink__8960_1301586014"/>
            <w:r>
              <w:rPr>
                <w:rFonts w:ascii="Times New Roman" w:hAnsi="Times New Roman"/>
                <w:color w:val="000000"/>
                <w:sz w:val="24"/>
                <w:szCs w:val="24"/>
                <w:lang w:val="en-US"/>
              </w:rPr>
              <w:t>q</w:t>
            </w:r>
            <w:r>
              <w:rPr>
                <w:rFonts w:ascii="Times New Roman" w:hAnsi="Times New Roman"/>
                <w:color w:val="000000"/>
                <w:sz w:val="24"/>
                <w:szCs w:val="24"/>
                <w:vertAlign w:val="subscript"/>
                <w:lang w:val="en-US"/>
              </w:rPr>
              <w:t>h</w:t>
            </w:r>
            <w:r>
              <w:rPr>
                <w:rFonts w:ascii="Times New Roman" w:hAnsi="Times New Roman"/>
                <w:color w:val="000000"/>
                <w:sz w:val="24"/>
                <w:szCs w:val="24"/>
                <w:lang w:val="en-US"/>
              </w:rPr>
              <w:t>, q</w:t>
            </w:r>
            <w:r>
              <w:rPr>
                <w:rFonts w:ascii="Times New Roman" w:hAnsi="Times New Roman"/>
                <w:color w:val="000000"/>
                <w:sz w:val="24"/>
                <w:szCs w:val="24"/>
                <w:vertAlign w:val="subscript"/>
                <w:lang w:val="en-US"/>
              </w:rPr>
              <w:t>x</w:t>
            </w:r>
            <w:r>
              <w:rPr>
                <w:rFonts w:ascii="Times New Roman" w:hAnsi="Times New Roman"/>
                <w:color w:val="000000"/>
                <w:sz w:val="24"/>
                <w:szCs w:val="24"/>
                <w:lang w:val="en-US"/>
              </w:rPr>
              <w:t xml:space="preserve"> </w:t>
            </w:r>
            <w:r>
              <w:rPr>
                <w:rFonts w:ascii="Times New Roman" w:hAnsi="Times New Roman"/>
                <w:color w:val="000000"/>
                <w:sz w:val="24"/>
                <w:szCs w:val="24"/>
                <w:lang w:val="ru-RU"/>
              </w:rPr>
              <w:t xml:space="preserve">и </w:t>
            </w:r>
            <w:r>
              <w:rPr>
                <w:rFonts w:ascii="Times New Roman" w:hAnsi="Times New Roman"/>
                <w:color w:val="000000"/>
                <w:sz w:val="24"/>
                <w:szCs w:val="24"/>
                <w:lang w:val="en-US"/>
              </w:rPr>
              <w:t>q</w:t>
            </w:r>
            <w:r>
              <w:rPr>
                <w:rFonts w:ascii="Times New Roman" w:hAnsi="Times New Roman"/>
                <w:color w:val="000000"/>
                <w:sz w:val="24"/>
                <w:szCs w:val="24"/>
                <w:vertAlign w:val="subscript"/>
                <w:lang w:val="en-US"/>
              </w:rPr>
              <w:t>w</w:t>
            </w:r>
            <w:bookmarkEnd w:id="2"/>
            <w:r>
              <w:rPr>
                <w:rFonts w:ascii="Times New Roman" w:hAnsi="Times New Roman"/>
                <w:color w:val="000000"/>
                <w:position w:val="0"/>
                <w:sz w:val="24"/>
                <w:sz w:val="24"/>
                <w:szCs w:val="24"/>
                <w:vertAlign w:val="baseline"/>
                <w:lang w:val="en-US"/>
              </w:rPr>
              <w:t xml:space="preserve"> </w:t>
            </w:r>
            <w:r>
              <w:rPr>
                <w:rFonts w:ascii="Times New Roman" w:hAnsi="Times New Roman"/>
                <w:color w:val="000000"/>
                <w:position w:val="0"/>
                <w:sz w:val="24"/>
                <w:sz w:val="24"/>
                <w:szCs w:val="24"/>
                <w:vertAlign w:val="baseline"/>
                <w:lang w:val="en-US"/>
              </w:rPr>
              <w:t>с</w:t>
            </w:r>
            <w:bookmarkStart w:id="3" w:name="__DdeLink__2605_2841620472"/>
            <w:r>
              <w:rPr>
                <w:rFonts w:ascii="Times New Roman" w:hAnsi="Times New Roman"/>
                <w:color w:val="000000"/>
                <w:position w:val="0"/>
                <w:sz w:val="24"/>
                <w:sz w:val="24"/>
                <w:szCs w:val="24"/>
                <w:vertAlign w:val="baseline"/>
                <w:lang w:val="en-US"/>
              </w:rPr>
              <w:t>оответственно</w:t>
            </w:r>
            <w:bookmarkEnd w:id="3"/>
            <w:r>
              <w:rPr>
                <w:rFonts w:ascii="Times New Roman" w:hAnsi="Times New Roman"/>
                <w:color w:val="000000"/>
                <w:position w:val="0"/>
                <w:sz w:val="24"/>
                <w:sz w:val="24"/>
                <w:szCs w:val="24"/>
                <w:vertAlign w:val="baseline"/>
                <w:lang w:val="en-US"/>
              </w:rPr>
              <w:t xml:space="preserve"> под</w:t>
            </w:r>
            <w:r>
              <w:rPr>
                <w:rFonts w:ascii="Times New Roman" w:hAnsi="Times New Roman"/>
                <w:color w:val="000000"/>
                <w:position w:val="0"/>
                <w:sz w:val="24"/>
                <w:sz w:val="24"/>
                <w:szCs w:val="24"/>
                <w:vertAlign w:val="baseline"/>
                <w:lang w:val="ru-RU"/>
              </w:rPr>
              <w:t xml:space="preserve"> действи</w:t>
            </w:r>
            <w:r>
              <w:rPr>
                <w:rFonts w:ascii="Times New Roman" w:hAnsi="Times New Roman"/>
                <w:color w:val="000000"/>
                <w:position w:val="0"/>
                <w:sz w:val="24"/>
                <w:sz w:val="24"/>
                <w:szCs w:val="24"/>
                <w:vertAlign w:val="baseline"/>
                <w:lang w:val="ru-RU"/>
              </w:rPr>
              <w:t>ем</w:t>
            </w:r>
            <w:r>
              <w:rPr>
                <w:rFonts w:ascii="Times New Roman" w:hAnsi="Times New Roman"/>
                <w:color w:val="000000"/>
                <w:position w:val="0"/>
                <w:sz w:val="24"/>
                <w:sz w:val="24"/>
                <w:szCs w:val="24"/>
                <w:vertAlign w:val="baseline"/>
                <w:lang w:val="ru-RU"/>
              </w:rPr>
              <w:t xml:space="preserve"> группы </w:t>
            </w:r>
            <w:r>
              <w:rPr>
                <w:rFonts w:ascii="Times New Roman" w:hAnsi="Times New Roman"/>
                <w:color w:val="000000"/>
                <w:position w:val="0"/>
                <w:sz w:val="24"/>
                <w:sz w:val="24"/>
                <w:szCs w:val="24"/>
                <w:vertAlign w:val="baseline"/>
                <w:lang w:val="en-US"/>
              </w:rPr>
              <w:t xml:space="preserve">U(1). </w:t>
            </w:r>
            <w:r>
              <w:rPr>
                <w:rFonts w:ascii="Times New Roman" w:hAnsi="Times New Roman"/>
                <w:color w:val="000000"/>
                <w:position w:val="0"/>
                <w:sz w:val="24"/>
                <w:sz w:val="24"/>
                <w:szCs w:val="24"/>
                <w:vertAlign w:val="baseline"/>
                <w:lang w:val="ru-RU"/>
              </w:rPr>
              <w:t xml:space="preserve">При каких соотношениях между </w:t>
            </w:r>
            <w:r>
              <w:rPr>
                <w:rFonts w:ascii="Times New Roman" w:hAnsi="Times New Roman"/>
                <w:color w:val="000000"/>
                <w:position w:val="0"/>
                <w:sz w:val="24"/>
                <w:sz w:val="24"/>
                <w:szCs w:val="24"/>
                <w:vertAlign w:val="baseline"/>
                <w:lang w:val="en-US"/>
              </w:rPr>
              <w:t>q</w:t>
            </w:r>
            <w:r>
              <w:rPr>
                <w:rFonts w:ascii="Times New Roman" w:hAnsi="Times New Roman"/>
                <w:color w:val="000000"/>
                <w:sz w:val="24"/>
                <w:szCs w:val="24"/>
                <w:vertAlign w:val="subscript"/>
                <w:lang w:val="en-US"/>
              </w:rPr>
              <w:t>h</w:t>
            </w:r>
            <w:r>
              <w:rPr>
                <w:rFonts w:ascii="Times New Roman" w:hAnsi="Times New Roman"/>
                <w:color w:val="000000"/>
                <w:position w:val="0"/>
                <w:sz w:val="24"/>
                <w:sz w:val="24"/>
                <w:szCs w:val="24"/>
                <w:vertAlign w:val="baseline"/>
                <w:lang w:val="en-US"/>
              </w:rPr>
              <w:t>, q</w:t>
            </w:r>
            <w:r>
              <w:rPr>
                <w:rFonts w:ascii="Times New Roman" w:hAnsi="Times New Roman"/>
                <w:color w:val="000000"/>
                <w:sz w:val="24"/>
                <w:szCs w:val="24"/>
                <w:vertAlign w:val="subscript"/>
                <w:lang w:val="en-US"/>
              </w:rPr>
              <w:t>x</w:t>
            </w:r>
            <w:r>
              <w:rPr>
                <w:rFonts w:ascii="Times New Roman" w:hAnsi="Times New Roman"/>
                <w:color w:val="000000"/>
                <w:position w:val="0"/>
                <w:sz w:val="24"/>
                <w:sz w:val="24"/>
                <w:szCs w:val="24"/>
                <w:vertAlign w:val="baseline"/>
                <w:lang w:val="en-US"/>
              </w:rPr>
              <w:t xml:space="preserve"> </w:t>
            </w:r>
            <w:r>
              <w:rPr>
                <w:rFonts w:ascii="Times New Roman" w:hAnsi="Times New Roman"/>
                <w:color w:val="000000"/>
                <w:position w:val="0"/>
                <w:sz w:val="24"/>
                <w:sz w:val="24"/>
                <w:szCs w:val="24"/>
                <w:vertAlign w:val="baseline"/>
                <w:lang w:val="ru-RU"/>
              </w:rPr>
              <w:t xml:space="preserve">и </w:t>
            </w:r>
            <w:r>
              <w:rPr>
                <w:rFonts w:ascii="Times New Roman" w:hAnsi="Times New Roman"/>
                <w:color w:val="000000"/>
                <w:position w:val="0"/>
                <w:sz w:val="24"/>
                <w:sz w:val="24"/>
                <w:szCs w:val="24"/>
                <w:vertAlign w:val="baseline"/>
                <w:lang w:val="en-US"/>
              </w:rPr>
              <w:t>q</w:t>
            </w:r>
            <w:r>
              <w:rPr>
                <w:rFonts w:ascii="Times New Roman" w:hAnsi="Times New Roman"/>
                <w:color w:val="000000"/>
                <w:sz w:val="24"/>
                <w:szCs w:val="24"/>
                <w:vertAlign w:val="subscript"/>
                <w:lang w:val="en-US"/>
              </w:rPr>
              <w:t>w</w:t>
            </w:r>
            <w:r>
              <w:rPr>
                <w:rFonts w:ascii="Times New Roman" w:hAnsi="Times New Roman"/>
                <w:color w:val="000000"/>
                <w:position w:val="0"/>
                <w:sz w:val="24"/>
                <w:sz w:val="24"/>
                <w:szCs w:val="24"/>
                <w:vertAlign w:val="baseline"/>
                <w:lang w:val="en-US"/>
              </w:rPr>
              <w:t xml:space="preserve"> с</w:t>
            </w:r>
            <w:r>
              <w:rPr>
                <w:rFonts w:ascii="Times New Roman" w:hAnsi="Times New Roman"/>
                <w:color w:val="000000"/>
                <w:position w:val="0"/>
                <w:sz w:val="24"/>
                <w:sz w:val="24"/>
                <w:szCs w:val="24"/>
                <w:vertAlign w:val="baseline"/>
                <w:lang w:val="ru-RU"/>
              </w:rPr>
              <w:t xml:space="preserve">уществуют </w:t>
            </w:r>
            <w:r>
              <w:rPr>
                <w:rFonts w:ascii="Times New Roman" w:hAnsi="Times New Roman"/>
                <w:color w:val="000000"/>
                <w:position w:val="0"/>
                <w:sz w:val="24"/>
                <w:sz w:val="24"/>
                <w:szCs w:val="24"/>
                <w:vertAlign w:val="baseline"/>
                <w:lang w:val="en-US"/>
              </w:rPr>
              <w:t>SU(2) x U(1)-</w:t>
            </w:r>
            <w:r>
              <w:rPr>
                <w:rFonts w:ascii="Times New Roman" w:hAnsi="Times New Roman"/>
                <w:color w:val="000000"/>
                <w:position w:val="0"/>
                <w:sz w:val="24"/>
                <w:sz w:val="24"/>
                <w:szCs w:val="24"/>
                <w:vertAlign w:val="baseline"/>
                <w:lang w:val="ru-RU"/>
              </w:rPr>
              <w:t xml:space="preserve">инвариантный член взаимодействия данных полей? </w:t>
            </w:r>
            <w:r>
              <w:rPr>
                <w:rFonts w:ascii="Times New Roman" w:hAnsi="Times New Roman"/>
                <w:color w:val="000000"/>
                <w:sz w:val="24"/>
                <w:szCs w:val="24"/>
                <w:lang w:val="ru-RU"/>
              </w:rPr>
              <w:t xml:space="preserve"> </w:t>
            </w:r>
            <w:r>
              <w:rPr>
                <w:rFonts w:ascii="Times New Roman" w:hAnsi="Times New Roman"/>
                <w:color w:val="000000"/>
                <w:sz w:val="24"/>
                <w:szCs w:val="24"/>
                <w:lang w:val="en-US"/>
              </w:rPr>
              <w:t xml:space="preserve"> </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7. Показать, что любое представление группы индуцирует некоторое представление алгебры </w:t>
            </w:r>
            <w:r>
              <w:rPr>
                <w:rFonts w:ascii="Times New Roman" w:hAnsi="Times New Roman"/>
                <w:color w:val="000000"/>
                <w:sz w:val="24"/>
                <w:szCs w:val="24"/>
              </w:rPr>
              <w:t xml:space="preserve">соответствующей </w:t>
            </w:r>
            <w:r>
              <w:rPr>
                <w:rFonts w:ascii="Times New Roman" w:hAnsi="Times New Roman"/>
                <w:color w:val="000000"/>
                <w:sz w:val="24"/>
                <w:szCs w:val="24"/>
              </w:rPr>
              <w:t xml:space="preserve">группы. </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8. </w:t>
            </w:r>
            <w:r>
              <w:rPr>
                <w:rFonts w:ascii="Times New Roman" w:hAnsi="Times New Roman"/>
                <w:color w:val="000000"/>
                <w:sz w:val="24"/>
                <w:szCs w:val="24"/>
                <w:lang w:val="ru-RU"/>
              </w:rPr>
              <w:t xml:space="preserve">Пусть Т — фундаментальное представление алгебры </w:t>
            </w:r>
            <w:r>
              <w:rPr>
                <w:rFonts w:ascii="Times New Roman" w:hAnsi="Times New Roman"/>
                <w:color w:val="000000"/>
                <w:sz w:val="24"/>
                <w:szCs w:val="24"/>
                <w:lang w:val="en-US"/>
              </w:rPr>
              <w:t xml:space="preserve">SU(2). </w:t>
            </w:r>
            <w:r>
              <w:rPr>
                <w:rFonts w:ascii="Times New Roman" w:hAnsi="Times New Roman"/>
                <w:color w:val="000000"/>
                <w:sz w:val="24"/>
                <w:szCs w:val="24"/>
                <w:lang w:val="ru-RU"/>
              </w:rPr>
              <w:t xml:space="preserve">Поскольку алгебры </w:t>
            </w:r>
            <w:r>
              <w:rPr>
                <w:rFonts w:ascii="Times New Roman" w:hAnsi="Times New Roman"/>
                <w:color w:val="000000"/>
                <w:sz w:val="24"/>
                <w:szCs w:val="24"/>
                <w:lang w:val="en-US"/>
              </w:rPr>
              <w:t xml:space="preserve">SU(2) </w:t>
            </w:r>
            <w:r>
              <w:rPr>
                <w:rFonts w:ascii="Times New Roman" w:hAnsi="Times New Roman"/>
                <w:color w:val="000000"/>
                <w:sz w:val="24"/>
                <w:szCs w:val="24"/>
                <w:lang w:val="en-US"/>
              </w:rPr>
              <w:t>и</w:t>
            </w:r>
            <w:r>
              <w:rPr>
                <w:rFonts w:ascii="Times New Roman" w:hAnsi="Times New Roman"/>
                <w:color w:val="000000"/>
                <w:sz w:val="24"/>
                <w:szCs w:val="24"/>
                <w:lang w:val="en-US"/>
              </w:rPr>
              <w:t xml:space="preserve"> SO(3) </w:t>
            </w:r>
            <w:r>
              <w:rPr>
                <w:rFonts w:ascii="Times New Roman" w:hAnsi="Times New Roman"/>
                <w:color w:val="000000"/>
                <w:sz w:val="24"/>
                <w:szCs w:val="24"/>
                <w:lang w:val="en-US"/>
              </w:rPr>
              <w:t>изоморфны</w:t>
            </w:r>
            <w:r>
              <w:rPr>
                <w:rFonts w:ascii="Times New Roman" w:hAnsi="Times New Roman"/>
                <w:color w:val="000000"/>
                <w:sz w:val="24"/>
                <w:szCs w:val="24"/>
                <w:lang w:val="ru-RU"/>
              </w:rPr>
              <w:t xml:space="preserve">, ему соответствует некоторое представление алгебры </w:t>
            </w:r>
            <w:r>
              <w:rPr>
                <w:rFonts w:ascii="Times New Roman" w:hAnsi="Times New Roman"/>
                <w:color w:val="000000"/>
                <w:sz w:val="24"/>
                <w:szCs w:val="24"/>
                <w:lang w:val="en-US"/>
              </w:rPr>
              <w:t xml:space="preserve">SO(3). </w:t>
            </w:r>
            <w:r>
              <w:rPr>
                <w:rFonts w:ascii="Times New Roman" w:hAnsi="Times New Roman"/>
                <w:color w:val="000000"/>
                <w:sz w:val="24"/>
                <w:szCs w:val="24"/>
                <w:lang w:val="ru-RU"/>
              </w:rPr>
              <w:t xml:space="preserve">Показать, что не существует представления группы </w:t>
            </w:r>
            <w:r>
              <w:rPr>
                <w:rFonts w:ascii="Times New Roman" w:hAnsi="Times New Roman"/>
                <w:color w:val="000000"/>
                <w:sz w:val="24"/>
                <w:szCs w:val="24"/>
                <w:lang w:val="en-US"/>
              </w:rPr>
              <w:t xml:space="preserve">SO(3), </w:t>
            </w:r>
            <w:r>
              <w:rPr>
                <w:rFonts w:ascii="Times New Roman" w:hAnsi="Times New Roman"/>
                <w:color w:val="000000"/>
                <w:sz w:val="24"/>
                <w:szCs w:val="24"/>
                <w:lang w:val="ru-RU"/>
              </w:rPr>
              <w:t xml:space="preserve">которое генерировало бы данное представление.  </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9. </w:t>
            </w:r>
            <w:r>
              <w:rPr>
                <w:rFonts w:ascii="Times New Roman" w:hAnsi="Times New Roman"/>
                <w:color w:val="000000"/>
                <w:sz w:val="24"/>
                <w:szCs w:val="24"/>
                <w:lang w:val="ru-RU"/>
              </w:rPr>
              <w:t xml:space="preserve">Доказать, что если группа </w:t>
            </w:r>
            <w:r>
              <w:rPr>
                <w:rFonts w:ascii="Times New Roman" w:hAnsi="Times New Roman"/>
                <w:color w:val="000000"/>
                <w:sz w:val="24"/>
                <w:szCs w:val="24"/>
                <w:lang w:val="en-US"/>
              </w:rPr>
              <w:t xml:space="preserve">G </w:t>
            </w:r>
            <w:r>
              <w:rPr>
                <w:rFonts w:ascii="Times New Roman" w:hAnsi="Times New Roman"/>
                <w:color w:val="000000"/>
                <w:sz w:val="24"/>
                <w:szCs w:val="24"/>
                <w:lang w:val="ru-RU"/>
              </w:rPr>
              <w:t xml:space="preserve">является прямым произведением двух групп, </w:t>
            </w:r>
            <w:r>
              <w:rPr>
                <w:rFonts w:ascii="Times New Roman" w:hAnsi="Times New Roman"/>
                <w:color w:val="000000"/>
                <w:sz w:val="24"/>
                <w:szCs w:val="24"/>
                <w:lang w:val="en-US"/>
              </w:rPr>
              <w:t>G=G</w:t>
            </w:r>
            <w:r>
              <w:rPr>
                <w:rFonts w:ascii="Times New Roman" w:hAnsi="Times New Roman"/>
                <w:color w:val="000000"/>
                <w:sz w:val="24"/>
                <w:szCs w:val="24"/>
                <w:vertAlign w:val="subscript"/>
                <w:lang w:val="en-US"/>
              </w:rPr>
              <w:t>1</w:t>
            </w:r>
            <w:r>
              <w:rPr>
                <w:rFonts w:ascii="Times New Roman" w:hAnsi="Times New Roman"/>
                <w:color w:val="000000"/>
                <w:sz w:val="24"/>
                <w:szCs w:val="24"/>
                <w:lang w:val="en-US"/>
              </w:rPr>
              <w:t>xG</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w:t>
            </w:r>
            <w:r>
              <w:rPr>
                <w:rFonts w:ascii="Times New Roman" w:hAnsi="Times New Roman"/>
                <w:color w:val="000000"/>
                <w:sz w:val="24"/>
                <w:szCs w:val="24"/>
                <w:lang w:val="ru-RU"/>
              </w:rPr>
              <w:t xml:space="preserve"> то алгебра </w:t>
            </w:r>
            <w:r>
              <w:rPr>
                <w:rFonts w:ascii="Times New Roman" w:hAnsi="Times New Roman"/>
                <w:color w:val="000000"/>
                <w:sz w:val="24"/>
                <w:szCs w:val="24"/>
                <w:lang w:val="en-US"/>
              </w:rPr>
              <w:t>G и</w:t>
            </w:r>
            <w:r>
              <w:rPr>
                <w:rFonts w:ascii="Times New Roman" w:hAnsi="Times New Roman"/>
                <w:color w:val="000000"/>
                <w:sz w:val="24"/>
                <w:szCs w:val="24"/>
                <w:lang w:val="ru-RU"/>
              </w:rPr>
              <w:t xml:space="preserve">зоморфна прямой суммой алгебр </w:t>
            </w:r>
            <w:r>
              <w:rPr>
                <w:rFonts w:ascii="Times New Roman" w:hAnsi="Times New Roman"/>
                <w:color w:val="000000"/>
                <w:sz w:val="24"/>
                <w:szCs w:val="24"/>
                <w:lang w:val="en-US"/>
              </w:rPr>
              <w:t>G</w:t>
            </w:r>
            <w:r>
              <w:rPr>
                <w:rFonts w:ascii="Times New Roman" w:hAnsi="Times New Roman"/>
                <w:color w:val="000000"/>
                <w:sz w:val="24"/>
                <w:szCs w:val="24"/>
                <w:vertAlign w:val="subscript"/>
                <w:lang w:val="en-US"/>
              </w:rPr>
              <w:t>1</w:t>
            </w:r>
            <w:r>
              <w:rPr>
                <w:rFonts w:ascii="Times New Roman" w:hAnsi="Times New Roman"/>
                <w:color w:val="000000"/>
                <w:sz w:val="24"/>
                <w:szCs w:val="24"/>
                <w:lang w:val="en-US"/>
              </w:rPr>
              <w:t xml:space="preserve"> G</w:t>
            </w:r>
            <w:r>
              <w:rPr>
                <w:rFonts w:ascii="Times New Roman" w:hAnsi="Times New Roman"/>
                <w:color w:val="000000"/>
                <w:sz w:val="24"/>
                <w:szCs w:val="24"/>
                <w:vertAlign w:val="subscript"/>
                <w:lang w:val="en-US"/>
              </w:rPr>
              <w:t>2</w:t>
            </w:r>
            <w:r>
              <w:rPr>
                <w:rFonts w:ascii="Times New Roman" w:hAnsi="Times New Roman"/>
                <w:color w:val="000000"/>
                <w:sz w:val="24"/>
                <w:szCs w:val="24"/>
                <w:lang w:val="en-US"/>
              </w:rPr>
              <w:t>.</w:t>
            </w:r>
            <w:r>
              <w:rPr>
                <w:rFonts w:ascii="Times New Roman" w:hAnsi="Times New Roman"/>
                <w:color w:val="000000"/>
                <w:sz w:val="24"/>
                <w:szCs w:val="24"/>
                <w:lang w:val="ru-RU"/>
              </w:rPr>
              <w:t xml:space="preserve"> </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 xml:space="preserve">10. Показать, что двухмерная сфера является однородным пространством группы </w:t>
            </w:r>
            <w:r>
              <w:rPr>
                <w:rFonts w:ascii="Times New Roman" w:hAnsi="Times New Roman"/>
                <w:color w:val="000000"/>
                <w:sz w:val="24"/>
                <w:szCs w:val="24"/>
                <w:lang w:val="en-US"/>
              </w:rPr>
              <w:t>SO(3).</w:t>
            </w:r>
          </w:p>
        </w:tc>
      </w:tr>
      <w:tr>
        <w:trPr>
          <w:trHeight w:val="60" w:hRule="atLeast"/>
        </w:trPr>
        <w:tc>
          <w:tcPr>
            <w:tcW w:w="641" w:type="dxa"/>
            <w:tcBorders/>
            <w:shd w:fill="auto" w:val="clear"/>
            <w:vAlign w:val="bottom"/>
          </w:tcPr>
          <w:p>
            <w:pPr>
              <w:pStyle w:val="Normal"/>
              <w:spacing w:lineRule="auto" w:line="240" w:before="0" w:after="0"/>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left"/>
              <w:rPr/>
            </w:pPr>
            <w:r>
              <w:rPr>
                <w:rFonts w:ascii="Times New Roman" w:hAnsi="Times New Roman"/>
                <w:b/>
                <w:sz w:val="24"/>
                <w:szCs w:val="24"/>
              </w:rPr>
              <w:t>4. Критерии оценивания</w:t>
            </w:r>
          </w:p>
        </w:tc>
      </w:tr>
      <w:tr>
        <w:trPr>
          <w:trHeight w:val="60" w:hRule="atLeast"/>
        </w:trPr>
        <w:tc>
          <w:tcPr>
            <w:tcW w:w="641" w:type="dxa"/>
            <w:tcBorders/>
            <w:shd w:fill="auto" w:val="clear"/>
            <w:vAlign w:val="bottom"/>
          </w:tcPr>
          <w:p>
            <w:pPr>
              <w:pStyle w:val="Normal"/>
              <w:spacing w:lineRule="auto" w:line="240" w:before="0" w:after="0"/>
              <w:jc w:val="left"/>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w:t>
            </w:r>
            <w:r>
              <w:rPr>
                <w:rFonts w:ascii="Times New Roman" w:hAnsi="Times New Roman"/>
                <w:sz w:val="24"/>
                <w:szCs w:val="24"/>
              </w:rPr>
              <w:t>л</w:t>
            </w:r>
            <w:r>
              <w:rPr>
                <w:rFonts w:ascii="Times New Roman" w:hAnsi="Times New Roman"/>
                <w:sz w:val="24"/>
                <w:szCs w:val="24"/>
              </w:rPr>
              <w:t>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1" w:type="dxa"/>
            <w:tcBorders/>
            <w:shd w:fill="auto" w:val="clear"/>
            <w:vAlign w:val="bottom"/>
          </w:tcPr>
          <w:p>
            <w:pPr>
              <w:pStyle w:val="Normal"/>
              <w:spacing w:lineRule="auto" w:line="240" w:before="0" w:after="0"/>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1" w:type="dxa"/>
            <w:tcBorders/>
            <w:shd w:fill="auto" w:val="clear"/>
            <w:vAlign w:val="bottom"/>
          </w:tcPr>
          <w:p>
            <w:pPr>
              <w:pStyle w:val="Normal"/>
              <w:spacing w:lineRule="auto" w:line="240" w:before="0" w:after="0"/>
              <w:rPr>
                <w:rFonts w:ascii="Arial" w:hAnsi="Arial"/>
                <w:sz w:val="16"/>
              </w:rPr>
            </w:pPr>
            <w:r>
              <w:rPr>
                <w:rFonts w:ascii="Arial" w:hAnsi="Arial"/>
                <w:sz w:val="16"/>
              </w:rPr>
            </w:r>
          </w:p>
        </w:tc>
        <w:tc>
          <w:tcPr>
            <w:tcW w:w="234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772"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079"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405"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130" w:type="dxa"/>
            <w:gridSpan w:val="4"/>
            <w:tcBorders/>
            <w:shd w:fill="auto" w:val="clear"/>
            <w:vAlign w:val="bottom"/>
          </w:tcPr>
          <w:p>
            <w:pPr>
              <w:pStyle w:val="Normal"/>
              <w:spacing w:lineRule="auto" w:line="240" w:before="0" w:after="0"/>
              <w:rPr>
                <w:rFonts w:ascii="Arial" w:hAnsi="Arial"/>
                <w:sz w:val="16"/>
              </w:rPr>
            </w:pPr>
            <w:r>
              <w:rPr>
                <w:rFonts w:ascii="Arial" w:hAnsi="Arial"/>
                <w:sz w:val="16"/>
              </w:rPr>
            </w:r>
          </w:p>
        </w:tc>
        <w:tc>
          <w:tcPr>
            <w:tcW w:w="1260" w:type="dxa"/>
            <w:gridSpan w:val="7"/>
            <w:tcBorders/>
            <w:shd w:fill="auto" w:val="clear"/>
            <w:vAlign w:val="bottom"/>
          </w:tcPr>
          <w:p>
            <w:pPr>
              <w:pStyle w:val="Normal"/>
              <w:spacing w:lineRule="auto" w:line="240" w:before="0" w:after="0"/>
              <w:rPr>
                <w:rFonts w:ascii="Arial" w:hAnsi="Arial"/>
                <w:sz w:val="16"/>
              </w:rPr>
            </w:pPr>
            <w:r>
              <w:rPr>
                <w:rFonts w:ascii="Arial" w:hAnsi="Arial"/>
                <w:sz w:val="16"/>
              </w:rPr>
            </w:r>
          </w:p>
        </w:tc>
        <w:tc>
          <w:tcPr>
            <w:tcW w:w="776" w:type="dxa"/>
            <w:gridSpan w:val="2"/>
            <w:tcBorders/>
            <w:shd w:fill="auto" w:val="clear"/>
            <w:vAlign w:val="bottom"/>
          </w:tcPr>
          <w:p>
            <w:pPr>
              <w:pStyle w:val="Normal"/>
              <w:spacing w:lineRule="auto" w:line="240" w:before="0" w:after="0"/>
              <w:rPr>
                <w:rFonts w:ascii="Arial" w:hAnsi="Arial"/>
                <w:sz w:val="16"/>
              </w:rPr>
            </w:pPr>
            <w:r>
              <w:rPr>
                <w:rFonts w:ascii="Arial" w:hAnsi="Arial"/>
                <w:sz w:val="16"/>
              </w:rPr>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w:t>
            </w:r>
          </w:p>
        </w:tc>
      </w:tr>
      <w:tr>
        <w:trPr>
          <w:trHeight w:val="60" w:hRule="atLeast"/>
        </w:trPr>
        <w:tc>
          <w:tcPr>
            <w:tcW w:w="10412" w:type="dxa"/>
            <w:gridSpan w:val="22"/>
            <w:tcBorders/>
            <w:shd w:fill="auto" w:val="clear"/>
            <w:vAlign w:val="bottom"/>
          </w:tcPr>
          <w:p>
            <w:pPr>
              <w:pStyle w:val="Normal"/>
              <w:spacing w:lineRule="auto" w:line="240" w:before="0" w:after="0"/>
              <w:jc w:val="both"/>
              <w:rPr/>
            </w:pPr>
            <w:r>
              <w:rPr>
                <w:rFonts w:ascii="Times New Roman" w:hAnsi="Times New Roman"/>
                <w:color w:val="000000"/>
                <w:sz w:val="24"/>
                <w:szCs w:val="24"/>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w:t>
            </w:r>
          </w:p>
        </w:tc>
      </w:tr>
    </w:tbl>
    <w:sectPr>
      <w:type w:val="nextPage"/>
      <w:pgSz w:w="11906" w:h="16838"/>
      <w:pgMar w:left="567" w:right="567" w:header="0" w:top="283" w:footer="0" w:bottom="283"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Lucida Sans"/>
        <w:kern w:val="2"/>
        <w:sz w:val="20"/>
        <w:szCs w:val="24"/>
        <w:lang w:val="ru-RU" w:eastAsia="zh-CN" w:bidi="hi-IN"/>
      </w:rPr>
    </w:rPrDefault>
    <w:pPrDefault>
      <w:pPr/>
    </w:pPrDefault>
  </w:docDefaults>
  <w:style w:type="paragraph" w:styleId="Normal">
    <w:name w:val="Normal"/>
    <w:qFormat/>
    <w:pPr>
      <w:widowControl w:val="false"/>
      <w:bidi w:val="0"/>
      <w:jc w:val="left"/>
    </w:pPr>
    <w:rPr>
      <w:rFonts w:ascii="Calibri" w:hAnsi="Calibri" w:eastAsia="SimSun" w:cs="Lucida Sans"/>
      <w:color w:val="auto"/>
      <w:kern w:val="2"/>
      <w:sz w:val="22"/>
      <w:szCs w:val="24"/>
      <w:lang w:val="ru-RU"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ohit Devanagari"/>
    </w:rPr>
  </w:style>
  <w:style w:type="paragraph" w:styleId="Style14">
    <w:name w:val="Заголовок"/>
    <w:basedOn w:val="Normal"/>
    <w:qFormat/>
    <w:pPr>
      <w:keepNext w:val="true"/>
      <w:spacing w:before="240" w:after="120"/>
    </w:pPr>
    <w:rPr>
      <w:rFonts w:ascii="Liberation Sans" w:hAnsi="Liberation Sans" w:eastAsia="Microsoft YaHei" w:cs="Lucida Sans"/>
      <w:sz w:val="28"/>
      <w:szCs w:val="28"/>
    </w:rPr>
  </w:style>
  <w:style w:type="paragraph" w:styleId="Style15">
    <w:name w:val="Указатель"/>
    <w:basedOn w:val="Normal"/>
    <w:qFormat/>
    <w:pPr>
      <w:suppressLineNumbers/>
    </w:pPr>
    <w:rPr>
      <w:rFonts w:cs="Lucida Sans"/>
    </w:rPr>
  </w:style>
  <w:style w:type="paragraph" w:styleId="Style16">
    <w:name w:val="Содержимое таблицы"/>
    <w:basedOn w:val="Normal"/>
    <w:qFormat/>
    <w:pPr>
      <w:suppressLineNumbers/>
    </w:pPr>
    <w:rPr/>
  </w:style>
  <w:style w:type="paragraph" w:styleId="Style17">
    <w:name w:val="Заголовок таблицы"/>
    <w:basedOn w:val="Style16"/>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550</TotalTime>
  <Application>LibreOffice/6.0.7.3$Linux_X86_64 LibreOffice_project/00m0$Build-3</Application>
  <Pages>9</Pages>
  <Words>2534</Words>
  <Characters>18739</Characters>
  <CharactersWithSpaces>21066</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2019-06-13T17:27:42Z</dcterms:modified>
  <cp:revision>12</cp:revision>
  <dc:subject/>
  <dc:title/>
</cp:coreProperties>
</file>